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6F6" w:rsidRPr="00BE0BA6" w:rsidRDefault="005B36F6" w:rsidP="005B36F6">
      <w:pPr>
        <w:pStyle w:val="FR1"/>
        <w:tabs>
          <w:tab w:val="left" w:pos="5420"/>
        </w:tabs>
        <w:spacing w:before="0"/>
        <w:ind w:left="0" w:right="0"/>
        <w:rPr>
          <w:sz w:val="32"/>
          <w:szCs w:val="32"/>
        </w:rPr>
      </w:pPr>
      <w:r w:rsidRPr="00BE0BA6">
        <w:rPr>
          <w:sz w:val="32"/>
          <w:szCs w:val="32"/>
        </w:rPr>
        <w:t>Правительство Российской Федерации</w:t>
      </w:r>
    </w:p>
    <w:p w:rsidR="005B36F6" w:rsidRPr="004D6EAA" w:rsidRDefault="005B36F6" w:rsidP="005B36F6">
      <w:pPr>
        <w:pStyle w:val="FR1"/>
        <w:tabs>
          <w:tab w:val="left" w:pos="5420"/>
        </w:tabs>
        <w:spacing w:before="0"/>
        <w:ind w:left="0" w:right="0"/>
        <w:rPr>
          <w:sz w:val="28"/>
          <w:szCs w:val="28"/>
        </w:rPr>
      </w:pPr>
    </w:p>
    <w:p w:rsidR="005B36F6" w:rsidRPr="000B522E" w:rsidRDefault="005B36F6" w:rsidP="005B36F6">
      <w:pPr>
        <w:pStyle w:val="FR1"/>
        <w:tabs>
          <w:tab w:val="left" w:pos="5420"/>
        </w:tabs>
        <w:spacing w:before="0"/>
        <w:ind w:left="0" w:right="0"/>
        <w:rPr>
          <w:sz w:val="28"/>
          <w:szCs w:val="28"/>
        </w:rPr>
      </w:pPr>
      <w:r>
        <w:rPr>
          <w:sz w:val="28"/>
          <w:szCs w:val="28"/>
        </w:rPr>
        <w:t>ф</w:t>
      </w:r>
      <w:r w:rsidRPr="000B522E">
        <w:rPr>
          <w:rFonts w:hint="eastAsia"/>
          <w:sz w:val="28"/>
          <w:szCs w:val="28"/>
        </w:rPr>
        <w:t>едерально</w:t>
      </w:r>
      <w:r w:rsidRPr="000B522E">
        <w:rPr>
          <w:sz w:val="28"/>
          <w:szCs w:val="28"/>
        </w:rPr>
        <w:t xml:space="preserve">е </w:t>
      </w:r>
      <w:r w:rsidRPr="000B522E">
        <w:rPr>
          <w:rFonts w:hint="eastAsia"/>
          <w:sz w:val="28"/>
          <w:szCs w:val="28"/>
        </w:rPr>
        <w:t>государственно</w:t>
      </w:r>
      <w:r w:rsidRPr="000B522E">
        <w:rPr>
          <w:sz w:val="28"/>
          <w:szCs w:val="28"/>
        </w:rPr>
        <w:t xml:space="preserve">е </w:t>
      </w:r>
      <w:r w:rsidRPr="000B522E">
        <w:rPr>
          <w:rFonts w:hint="eastAsia"/>
          <w:sz w:val="28"/>
          <w:szCs w:val="28"/>
        </w:rPr>
        <w:t>автономно</w:t>
      </w:r>
      <w:r w:rsidRPr="000B522E">
        <w:rPr>
          <w:sz w:val="28"/>
          <w:szCs w:val="28"/>
        </w:rPr>
        <w:t xml:space="preserve">е </w:t>
      </w:r>
      <w:r w:rsidRPr="000B522E">
        <w:rPr>
          <w:rFonts w:hint="eastAsia"/>
          <w:sz w:val="28"/>
          <w:szCs w:val="28"/>
        </w:rPr>
        <w:t>образовательно</w:t>
      </w:r>
      <w:r w:rsidRPr="000B522E">
        <w:rPr>
          <w:sz w:val="28"/>
          <w:szCs w:val="28"/>
        </w:rPr>
        <w:t xml:space="preserve">е </w:t>
      </w:r>
      <w:r w:rsidRPr="000B522E">
        <w:rPr>
          <w:rFonts w:hint="eastAsia"/>
          <w:sz w:val="28"/>
          <w:szCs w:val="28"/>
        </w:rPr>
        <w:t>учреждени</w:t>
      </w:r>
      <w:r w:rsidRPr="000B522E">
        <w:rPr>
          <w:sz w:val="28"/>
          <w:szCs w:val="28"/>
        </w:rPr>
        <w:t xml:space="preserve">е </w:t>
      </w:r>
      <w:r w:rsidRPr="000B522E">
        <w:rPr>
          <w:rFonts w:hint="eastAsia"/>
          <w:sz w:val="28"/>
          <w:szCs w:val="28"/>
        </w:rPr>
        <w:t>высшего</w:t>
      </w:r>
      <w:r w:rsidRPr="000B522E">
        <w:rPr>
          <w:sz w:val="28"/>
          <w:szCs w:val="28"/>
        </w:rPr>
        <w:t xml:space="preserve"> </w:t>
      </w:r>
      <w:r w:rsidRPr="000B522E">
        <w:rPr>
          <w:rFonts w:hint="eastAsia"/>
          <w:sz w:val="28"/>
          <w:szCs w:val="28"/>
        </w:rPr>
        <w:t>профессионального</w:t>
      </w:r>
      <w:r w:rsidRPr="000B522E">
        <w:rPr>
          <w:sz w:val="28"/>
          <w:szCs w:val="28"/>
        </w:rPr>
        <w:t xml:space="preserve"> </w:t>
      </w:r>
      <w:r w:rsidRPr="000B522E">
        <w:rPr>
          <w:rFonts w:hint="eastAsia"/>
          <w:sz w:val="28"/>
          <w:szCs w:val="28"/>
        </w:rPr>
        <w:t>образования</w:t>
      </w:r>
      <w:r w:rsidRPr="000B522E">
        <w:rPr>
          <w:sz w:val="28"/>
          <w:szCs w:val="28"/>
        </w:rPr>
        <w:t xml:space="preserve"> </w:t>
      </w:r>
    </w:p>
    <w:p w:rsidR="005B36F6" w:rsidRPr="000B522E" w:rsidRDefault="005B36F6" w:rsidP="005B36F6">
      <w:pPr>
        <w:pStyle w:val="FR1"/>
        <w:tabs>
          <w:tab w:val="left" w:pos="5420"/>
        </w:tabs>
        <w:spacing w:before="0"/>
        <w:ind w:left="0" w:right="0"/>
        <w:rPr>
          <w:sz w:val="28"/>
          <w:szCs w:val="28"/>
        </w:rPr>
      </w:pPr>
    </w:p>
    <w:p w:rsidR="005B36F6" w:rsidRPr="000B522E" w:rsidRDefault="005B36F6" w:rsidP="005B36F6">
      <w:pPr>
        <w:pStyle w:val="FR1"/>
        <w:tabs>
          <w:tab w:val="left" w:pos="5420"/>
        </w:tabs>
        <w:spacing w:before="0"/>
        <w:ind w:left="0" w:right="0"/>
        <w:rPr>
          <w:shadow/>
          <w:sz w:val="36"/>
          <w:szCs w:val="36"/>
        </w:rPr>
      </w:pPr>
      <w:r w:rsidRPr="000B522E">
        <w:rPr>
          <w:sz w:val="36"/>
          <w:szCs w:val="36"/>
        </w:rPr>
        <w:t>"</w:t>
      </w:r>
      <w:r w:rsidRPr="000B522E">
        <w:rPr>
          <w:rFonts w:hint="eastAsia"/>
          <w:sz w:val="36"/>
          <w:szCs w:val="36"/>
        </w:rPr>
        <w:t>Национальный</w:t>
      </w:r>
      <w:r w:rsidRPr="000B522E">
        <w:rPr>
          <w:sz w:val="36"/>
          <w:szCs w:val="36"/>
        </w:rPr>
        <w:t xml:space="preserve"> </w:t>
      </w:r>
      <w:r w:rsidRPr="000B522E">
        <w:rPr>
          <w:rFonts w:hint="eastAsia"/>
          <w:sz w:val="36"/>
          <w:szCs w:val="36"/>
        </w:rPr>
        <w:t>исследовательский</w:t>
      </w:r>
      <w:r w:rsidRPr="000B522E">
        <w:rPr>
          <w:sz w:val="36"/>
          <w:szCs w:val="36"/>
        </w:rPr>
        <w:t xml:space="preserve"> </w:t>
      </w:r>
      <w:r w:rsidRPr="000B522E">
        <w:rPr>
          <w:rFonts w:hint="eastAsia"/>
          <w:sz w:val="36"/>
          <w:szCs w:val="36"/>
        </w:rPr>
        <w:t>университет</w:t>
      </w:r>
      <w:r w:rsidRPr="000B522E">
        <w:rPr>
          <w:sz w:val="36"/>
          <w:szCs w:val="36"/>
        </w:rPr>
        <w:t xml:space="preserve"> </w:t>
      </w:r>
      <w:r w:rsidRPr="000B522E">
        <w:rPr>
          <w:sz w:val="36"/>
          <w:szCs w:val="36"/>
        </w:rPr>
        <w:br/>
        <w:t>"</w:t>
      </w:r>
      <w:r w:rsidRPr="000B522E">
        <w:rPr>
          <w:rFonts w:hint="eastAsia"/>
          <w:sz w:val="36"/>
          <w:szCs w:val="36"/>
        </w:rPr>
        <w:t>Высшая</w:t>
      </w:r>
      <w:r w:rsidRPr="000B522E">
        <w:rPr>
          <w:sz w:val="36"/>
          <w:szCs w:val="36"/>
        </w:rPr>
        <w:t xml:space="preserve"> </w:t>
      </w:r>
      <w:r w:rsidRPr="000B522E">
        <w:rPr>
          <w:rFonts w:hint="eastAsia"/>
          <w:sz w:val="36"/>
          <w:szCs w:val="36"/>
        </w:rPr>
        <w:t>школа</w:t>
      </w:r>
      <w:r w:rsidRPr="000B522E">
        <w:rPr>
          <w:sz w:val="36"/>
          <w:szCs w:val="36"/>
        </w:rPr>
        <w:t xml:space="preserve"> </w:t>
      </w:r>
      <w:r w:rsidRPr="000B522E">
        <w:rPr>
          <w:rFonts w:hint="eastAsia"/>
          <w:sz w:val="36"/>
          <w:szCs w:val="36"/>
        </w:rPr>
        <w:t>экономики</w:t>
      </w:r>
      <w:r w:rsidRPr="000B522E">
        <w:rPr>
          <w:sz w:val="36"/>
          <w:szCs w:val="36"/>
        </w:rPr>
        <w:t>"</w:t>
      </w:r>
    </w:p>
    <w:p w:rsidR="005B36F6" w:rsidRPr="00D113DA" w:rsidRDefault="005B36F6" w:rsidP="005B36F6">
      <w:pPr>
        <w:pStyle w:val="6"/>
        <w:jc w:val="center"/>
        <w:rPr>
          <w:rFonts w:ascii="Times New Roman" w:hAnsi="Times New Roman"/>
          <w:sz w:val="28"/>
          <w:szCs w:val="28"/>
        </w:rPr>
      </w:pPr>
      <w:r w:rsidRPr="00D113DA">
        <w:rPr>
          <w:rFonts w:ascii="Times New Roman" w:hAnsi="Times New Roman"/>
          <w:sz w:val="28"/>
          <w:szCs w:val="28"/>
        </w:rPr>
        <w:t>Факультет "Экономика"</w:t>
      </w:r>
      <w:bookmarkStart w:id="0" w:name="_GoBack"/>
      <w:bookmarkEnd w:id="0"/>
    </w:p>
    <w:p w:rsidR="005B36F6" w:rsidRPr="00D113DA" w:rsidRDefault="005B36F6" w:rsidP="005B36F6">
      <w:pPr>
        <w:pStyle w:val="6"/>
        <w:spacing w:before="120"/>
        <w:jc w:val="center"/>
        <w:rPr>
          <w:rFonts w:ascii="Times New Roman" w:hAnsi="Times New Roman"/>
          <w:sz w:val="28"/>
          <w:szCs w:val="28"/>
        </w:rPr>
      </w:pPr>
      <w:r w:rsidRPr="00D113DA">
        <w:rPr>
          <w:rFonts w:ascii="Times New Roman" w:hAnsi="Times New Roman"/>
          <w:sz w:val="28"/>
          <w:szCs w:val="28"/>
        </w:rPr>
        <w:t>Кафедра финансового менеджмента</w:t>
      </w:r>
    </w:p>
    <w:p w:rsidR="005B36F6" w:rsidRPr="00850475" w:rsidRDefault="005B36F6" w:rsidP="005B36F6">
      <w:pPr>
        <w:pStyle w:val="a3"/>
        <w:spacing w:line="240" w:lineRule="auto"/>
        <w:jc w:val="right"/>
      </w:pPr>
      <w:r w:rsidRPr="00850475">
        <w:t>Допускаю к защите</w:t>
      </w:r>
    </w:p>
    <w:p w:rsidR="005B36F6" w:rsidRPr="001D52BD" w:rsidRDefault="005B36F6" w:rsidP="005B36F6">
      <w:pPr>
        <w:pStyle w:val="a3"/>
        <w:spacing w:line="240" w:lineRule="auto"/>
        <w:jc w:val="right"/>
      </w:pPr>
      <w:r w:rsidRPr="001D52BD">
        <w:t>Заведующий кафедрой</w:t>
      </w:r>
    </w:p>
    <w:p w:rsidR="005B36F6" w:rsidRPr="001D52BD" w:rsidRDefault="005B36F6" w:rsidP="005B36F6">
      <w:pPr>
        <w:pStyle w:val="a3"/>
        <w:spacing w:line="240" w:lineRule="auto"/>
        <w:jc w:val="right"/>
      </w:pPr>
    </w:p>
    <w:p w:rsidR="005B36F6" w:rsidRDefault="005B36F6" w:rsidP="005B36F6">
      <w:pPr>
        <w:pStyle w:val="a3"/>
        <w:spacing w:line="240" w:lineRule="auto"/>
        <w:jc w:val="right"/>
      </w:pPr>
      <w:proofErr w:type="spellStart"/>
      <w:r>
        <w:t>к.э.</w:t>
      </w:r>
      <w:proofErr w:type="gramStart"/>
      <w:r>
        <w:t>н</w:t>
      </w:r>
      <w:proofErr w:type="spellEnd"/>
      <w:proofErr w:type="gramEnd"/>
      <w:r>
        <w:t>.</w:t>
      </w:r>
    </w:p>
    <w:p w:rsidR="005B36F6" w:rsidRDefault="005B36F6" w:rsidP="005B36F6">
      <w:pPr>
        <w:pStyle w:val="a3"/>
        <w:spacing w:line="240" w:lineRule="auto"/>
        <w:jc w:val="right"/>
      </w:pPr>
      <w:r>
        <w:t>доцент кафедры финансового менеджмента</w:t>
      </w:r>
    </w:p>
    <w:p w:rsidR="005B36F6" w:rsidRDefault="005B36F6" w:rsidP="005B36F6">
      <w:pPr>
        <w:pStyle w:val="a3"/>
        <w:spacing w:line="240" w:lineRule="auto"/>
        <w:jc w:val="right"/>
      </w:pPr>
      <w:r>
        <w:t>Шакина Елена Анатольевна</w:t>
      </w:r>
    </w:p>
    <w:p w:rsidR="005B36F6" w:rsidRDefault="005B36F6" w:rsidP="005B36F6">
      <w:pPr>
        <w:pStyle w:val="a3"/>
        <w:spacing w:line="240" w:lineRule="auto"/>
        <w:jc w:val="right"/>
      </w:pPr>
    </w:p>
    <w:p w:rsidR="005B36F6" w:rsidRPr="00850475" w:rsidRDefault="005B36F6" w:rsidP="005B36F6">
      <w:pPr>
        <w:pStyle w:val="a3"/>
        <w:spacing w:line="240" w:lineRule="auto"/>
        <w:jc w:val="right"/>
      </w:pPr>
      <w:r w:rsidRPr="00850475">
        <w:t xml:space="preserve"> «______» __________________20____</w:t>
      </w:r>
    </w:p>
    <w:p w:rsidR="005B36F6" w:rsidRDefault="005B36F6" w:rsidP="005B36F6">
      <w:pPr>
        <w:autoSpaceDE w:val="0"/>
        <w:autoSpaceDN w:val="0"/>
        <w:adjustRightInd w:val="0"/>
        <w:jc w:val="center"/>
        <w:rPr>
          <w:szCs w:val="18"/>
        </w:rPr>
      </w:pPr>
    </w:p>
    <w:p w:rsidR="005B36F6" w:rsidRDefault="005B36F6" w:rsidP="005B36F6">
      <w:pPr>
        <w:autoSpaceDE w:val="0"/>
        <w:autoSpaceDN w:val="0"/>
        <w:adjustRightInd w:val="0"/>
        <w:jc w:val="center"/>
        <w:rPr>
          <w:szCs w:val="18"/>
        </w:rPr>
      </w:pPr>
    </w:p>
    <w:p w:rsidR="005B36F6" w:rsidRPr="00D113DA" w:rsidRDefault="005B36F6" w:rsidP="005B36F6">
      <w:pPr>
        <w:pStyle w:val="6"/>
        <w:jc w:val="center"/>
        <w:rPr>
          <w:rFonts w:ascii="Times New Roman" w:hAnsi="Times New Roman"/>
          <w:bCs w:val="0"/>
          <w:sz w:val="28"/>
          <w:szCs w:val="28"/>
        </w:rPr>
      </w:pPr>
      <w:r w:rsidRPr="00D113DA">
        <w:rPr>
          <w:rFonts w:ascii="Times New Roman" w:hAnsi="Times New Roman"/>
          <w:sz w:val="28"/>
          <w:szCs w:val="28"/>
        </w:rPr>
        <w:t>ВЫПУСКНАЯ</w:t>
      </w:r>
      <w:r w:rsidRPr="00D113DA">
        <w:rPr>
          <w:rFonts w:ascii="Times New Roman" w:hAnsi="Times New Roman"/>
          <w:bCs w:val="0"/>
          <w:sz w:val="28"/>
          <w:szCs w:val="28"/>
        </w:rPr>
        <w:t xml:space="preserve"> КВАЛИФИКАЦИОННАЯ РАБОТА</w:t>
      </w:r>
    </w:p>
    <w:p w:rsidR="005B36F6" w:rsidRDefault="005B36F6" w:rsidP="005B36F6">
      <w:pPr>
        <w:autoSpaceDE w:val="0"/>
        <w:autoSpaceDN w:val="0"/>
        <w:adjustRightInd w:val="0"/>
        <w:jc w:val="center"/>
        <w:rPr>
          <w:b/>
          <w:bCs/>
          <w:szCs w:val="18"/>
        </w:rPr>
      </w:pPr>
    </w:p>
    <w:p w:rsidR="005B36F6" w:rsidRPr="00520E2B" w:rsidRDefault="005B36F6" w:rsidP="005B36F6">
      <w:pPr>
        <w:pStyle w:val="a3"/>
        <w:spacing w:line="240" w:lineRule="auto"/>
        <w:ind w:firstLine="0"/>
        <w:jc w:val="center"/>
        <w:rPr>
          <w:b/>
        </w:rPr>
      </w:pPr>
      <w:r w:rsidRPr="00B76D3C">
        <w:t>На тему</w:t>
      </w:r>
      <w:r>
        <w:t>:</w:t>
      </w:r>
      <w:r w:rsidRPr="00142CD8">
        <w:rPr>
          <w:b/>
        </w:rPr>
        <w:t xml:space="preserve"> </w:t>
      </w:r>
      <w:r w:rsidR="0022326F">
        <w:rPr>
          <w:b/>
        </w:rPr>
        <w:t>Исследование ключевых драйверов стоимости компании</w:t>
      </w:r>
    </w:p>
    <w:p w:rsidR="005B36F6" w:rsidRDefault="005B36F6" w:rsidP="005B36F6">
      <w:pPr>
        <w:pStyle w:val="21"/>
        <w:rPr>
          <w:sz w:val="28"/>
          <w:szCs w:val="28"/>
        </w:rPr>
      </w:pPr>
    </w:p>
    <w:p w:rsidR="005B36F6" w:rsidRPr="00850475" w:rsidRDefault="005B36F6" w:rsidP="005B36F6">
      <w:pPr>
        <w:pStyle w:val="a3"/>
        <w:spacing w:line="240" w:lineRule="auto"/>
        <w:jc w:val="right"/>
      </w:pPr>
      <w:r w:rsidRPr="00850475">
        <w:t>Студент группы</w:t>
      </w:r>
      <w:r w:rsidR="0022326F">
        <w:t xml:space="preserve"> № Э-09-3</w:t>
      </w:r>
    </w:p>
    <w:p w:rsidR="005B36F6" w:rsidRPr="00850475" w:rsidRDefault="0022326F" w:rsidP="005B36F6">
      <w:pPr>
        <w:pStyle w:val="a3"/>
        <w:spacing w:line="240" w:lineRule="auto"/>
        <w:jc w:val="right"/>
      </w:pPr>
      <w:r>
        <w:t>Быков Владимир Николаевич</w:t>
      </w:r>
    </w:p>
    <w:p w:rsidR="005B36F6" w:rsidRPr="00850475" w:rsidRDefault="005B36F6" w:rsidP="005B36F6">
      <w:pPr>
        <w:pStyle w:val="a3"/>
        <w:spacing w:line="240" w:lineRule="auto"/>
        <w:jc w:val="right"/>
      </w:pPr>
      <w:r w:rsidRPr="00850475">
        <w:t>________________________</w:t>
      </w:r>
    </w:p>
    <w:p w:rsidR="005B36F6" w:rsidRPr="00142CD8" w:rsidRDefault="005B36F6" w:rsidP="005B36F6">
      <w:pPr>
        <w:pStyle w:val="a3"/>
        <w:spacing w:line="240" w:lineRule="auto"/>
        <w:ind w:firstLine="5812"/>
        <w:jc w:val="right"/>
        <w:rPr>
          <w:bCs/>
          <w:sz w:val="22"/>
          <w:szCs w:val="22"/>
        </w:rPr>
      </w:pPr>
      <w:r w:rsidRPr="00142CD8">
        <w:rPr>
          <w:bCs/>
          <w:sz w:val="22"/>
          <w:szCs w:val="22"/>
        </w:rPr>
        <w:t>подпись</w:t>
      </w:r>
    </w:p>
    <w:p w:rsidR="005B36F6" w:rsidRDefault="005B36F6" w:rsidP="005B36F6">
      <w:pPr>
        <w:pStyle w:val="a3"/>
        <w:spacing w:line="240" w:lineRule="auto"/>
        <w:jc w:val="right"/>
        <w:rPr>
          <w:bCs/>
        </w:rPr>
      </w:pPr>
    </w:p>
    <w:p w:rsidR="005B36F6" w:rsidRPr="00850475" w:rsidRDefault="005B36F6" w:rsidP="005B36F6">
      <w:pPr>
        <w:pStyle w:val="a3"/>
        <w:spacing w:line="240" w:lineRule="auto"/>
        <w:jc w:val="right"/>
        <w:rPr>
          <w:bCs/>
        </w:rPr>
      </w:pPr>
      <w:r w:rsidRPr="00850475">
        <w:rPr>
          <w:bCs/>
        </w:rPr>
        <w:t>Научный руководитель</w:t>
      </w:r>
    </w:p>
    <w:p w:rsidR="005B36F6" w:rsidRDefault="005B36F6" w:rsidP="005B36F6">
      <w:pPr>
        <w:pStyle w:val="a3"/>
        <w:spacing w:line="240" w:lineRule="auto"/>
        <w:jc w:val="right"/>
        <w:rPr>
          <w:bCs/>
        </w:rPr>
      </w:pPr>
      <w:proofErr w:type="spellStart"/>
      <w:r>
        <w:rPr>
          <w:bCs/>
        </w:rPr>
        <w:t>к.э.</w:t>
      </w:r>
      <w:proofErr w:type="gramStart"/>
      <w:r>
        <w:rPr>
          <w:bCs/>
        </w:rPr>
        <w:t>н</w:t>
      </w:r>
      <w:proofErr w:type="spellEnd"/>
      <w:proofErr w:type="gramEnd"/>
      <w:r>
        <w:rPr>
          <w:bCs/>
        </w:rPr>
        <w:t>.,</w:t>
      </w:r>
    </w:p>
    <w:p w:rsidR="005B36F6" w:rsidRDefault="005B36F6" w:rsidP="005B36F6">
      <w:pPr>
        <w:pStyle w:val="a3"/>
        <w:spacing w:line="240" w:lineRule="auto"/>
        <w:jc w:val="right"/>
        <w:rPr>
          <w:bCs/>
        </w:rPr>
      </w:pPr>
      <w:r>
        <w:rPr>
          <w:bCs/>
        </w:rPr>
        <w:t>доцент</w:t>
      </w:r>
      <w:r w:rsidRPr="00BC51A0">
        <w:rPr>
          <w:bCs/>
        </w:rPr>
        <w:t xml:space="preserve"> кафедры финансового менеджмента</w:t>
      </w:r>
    </w:p>
    <w:p w:rsidR="005B36F6" w:rsidRPr="00850475" w:rsidRDefault="0022326F" w:rsidP="005B36F6">
      <w:pPr>
        <w:pStyle w:val="a3"/>
        <w:spacing w:line="240" w:lineRule="auto"/>
        <w:jc w:val="right"/>
      </w:pPr>
      <w:r>
        <w:t>Молодчик Мария Анатольевна</w:t>
      </w:r>
    </w:p>
    <w:p w:rsidR="005B36F6" w:rsidRPr="00850475" w:rsidRDefault="005B36F6" w:rsidP="005B36F6">
      <w:pPr>
        <w:pStyle w:val="a3"/>
        <w:spacing w:line="240" w:lineRule="auto"/>
        <w:jc w:val="right"/>
      </w:pPr>
      <w:r w:rsidRPr="00850475">
        <w:t>________________________</w:t>
      </w:r>
    </w:p>
    <w:p w:rsidR="005B36F6" w:rsidRPr="00142CD8" w:rsidRDefault="005B36F6" w:rsidP="005B36F6">
      <w:pPr>
        <w:pStyle w:val="a3"/>
        <w:spacing w:line="240" w:lineRule="auto"/>
        <w:ind w:firstLine="5812"/>
        <w:jc w:val="right"/>
        <w:rPr>
          <w:bCs/>
          <w:sz w:val="22"/>
          <w:szCs w:val="22"/>
        </w:rPr>
      </w:pPr>
      <w:r w:rsidRPr="00142CD8">
        <w:rPr>
          <w:bCs/>
          <w:sz w:val="22"/>
          <w:szCs w:val="22"/>
        </w:rPr>
        <w:t>подпись</w:t>
      </w:r>
    </w:p>
    <w:p w:rsidR="005B36F6" w:rsidRDefault="005B36F6" w:rsidP="005B36F6">
      <w:pPr>
        <w:autoSpaceDE w:val="0"/>
        <w:autoSpaceDN w:val="0"/>
        <w:adjustRightInd w:val="0"/>
        <w:spacing w:before="120"/>
        <w:jc w:val="center"/>
        <w:rPr>
          <w:sz w:val="28"/>
          <w:szCs w:val="28"/>
        </w:rPr>
      </w:pPr>
    </w:p>
    <w:p w:rsidR="005B36F6" w:rsidRDefault="005B36F6" w:rsidP="00743FB9">
      <w:pPr>
        <w:jc w:val="center"/>
        <w:rPr>
          <w:rFonts w:ascii="Times New Roman" w:hAnsi="Times New Roman"/>
          <w:sz w:val="28"/>
          <w:szCs w:val="28"/>
        </w:rPr>
      </w:pPr>
      <w:r w:rsidRPr="00743FB9">
        <w:rPr>
          <w:rFonts w:ascii="Times New Roman" w:hAnsi="Times New Roman"/>
          <w:sz w:val="28"/>
          <w:szCs w:val="28"/>
        </w:rPr>
        <w:t>Пермь, 2013 г.</w:t>
      </w:r>
    </w:p>
    <w:p w:rsidR="008C0230" w:rsidRDefault="008C0230" w:rsidP="00743FB9">
      <w:pPr>
        <w:jc w:val="center"/>
        <w:rPr>
          <w:rFonts w:ascii="Times New Roman" w:hAnsi="Times New Roman"/>
          <w:sz w:val="28"/>
          <w:szCs w:val="28"/>
        </w:rPr>
      </w:pPr>
    </w:p>
    <w:sdt>
      <w:sdtPr>
        <w:rPr>
          <w:rFonts w:ascii="Calibri" w:eastAsia="Times New Roman" w:hAnsi="Calibri" w:cs="Calibri"/>
          <w:b w:val="0"/>
          <w:bCs w:val="0"/>
          <w:color w:val="auto"/>
          <w:sz w:val="22"/>
          <w:szCs w:val="22"/>
        </w:rPr>
        <w:id w:val="414692"/>
      </w:sdtPr>
      <w:sdtEndPr>
        <w:rPr>
          <w:rFonts w:eastAsia="Calibri" w:cs="Times New Roman"/>
        </w:rPr>
      </w:sdtEndPr>
      <w:sdtContent>
        <w:p w:rsidR="008C0230" w:rsidRPr="00FA1990" w:rsidRDefault="008C0230" w:rsidP="008C0230">
          <w:pPr>
            <w:pStyle w:val="ad"/>
            <w:spacing w:line="360" w:lineRule="auto"/>
            <w:jc w:val="center"/>
          </w:pPr>
          <w:r w:rsidRPr="001952FA">
            <w:rPr>
              <w:color w:val="auto"/>
            </w:rPr>
            <w:t>Оглавление</w:t>
          </w:r>
        </w:p>
        <w:p w:rsidR="008C0230" w:rsidRPr="000E70B0" w:rsidRDefault="008C0230" w:rsidP="008C0230">
          <w:pPr>
            <w:pStyle w:val="11"/>
            <w:tabs>
              <w:tab w:val="right" w:leader="dot" w:pos="9345"/>
            </w:tabs>
            <w:spacing w:line="360" w:lineRule="auto"/>
            <w:rPr>
              <w:rFonts w:asciiTheme="minorHAnsi" w:eastAsiaTheme="minorEastAsia" w:hAnsiTheme="minorHAnsi" w:cstheme="minorBidi"/>
              <w:noProof/>
              <w:sz w:val="28"/>
              <w:szCs w:val="28"/>
              <w:lang w:eastAsia="ru-RU"/>
            </w:rPr>
          </w:pPr>
          <w:r w:rsidRPr="00FA1990">
            <w:rPr>
              <w:sz w:val="28"/>
              <w:szCs w:val="28"/>
            </w:rPr>
            <w:fldChar w:fldCharType="begin"/>
          </w:r>
          <w:r w:rsidRPr="00FA1990">
            <w:rPr>
              <w:sz w:val="28"/>
              <w:szCs w:val="28"/>
            </w:rPr>
            <w:instrText xml:space="preserve"> TOC \o "1-3" \h \z \u </w:instrText>
          </w:r>
          <w:r w:rsidRPr="00FA1990">
            <w:rPr>
              <w:sz w:val="28"/>
              <w:szCs w:val="28"/>
            </w:rPr>
            <w:fldChar w:fldCharType="separate"/>
          </w:r>
          <w:hyperlink w:anchor="_Toc357437226" w:history="1">
            <w:r w:rsidRPr="000E70B0">
              <w:rPr>
                <w:rStyle w:val="ae"/>
                <w:rFonts w:ascii="Times New Roman" w:hAnsi="Times New Roman" w:cs="Times New Roman"/>
                <w:noProof/>
                <w:sz w:val="28"/>
                <w:szCs w:val="28"/>
              </w:rPr>
              <w:t>Введение</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_Toc357437226 \h </w:instrText>
            </w:r>
            <w:r w:rsidRPr="000E70B0">
              <w:rPr>
                <w:noProof/>
                <w:webHidden/>
                <w:sz w:val="28"/>
                <w:szCs w:val="28"/>
              </w:rPr>
            </w:r>
            <w:r w:rsidRPr="000E70B0">
              <w:rPr>
                <w:noProof/>
                <w:webHidden/>
                <w:sz w:val="28"/>
                <w:szCs w:val="28"/>
              </w:rPr>
              <w:fldChar w:fldCharType="separate"/>
            </w:r>
            <w:r w:rsidRPr="000E70B0">
              <w:rPr>
                <w:noProof/>
                <w:webHidden/>
                <w:sz w:val="28"/>
                <w:szCs w:val="28"/>
              </w:rPr>
              <w:t>3</w:t>
            </w:r>
            <w:r w:rsidRPr="000E70B0">
              <w:rPr>
                <w:noProof/>
                <w:webHidden/>
                <w:sz w:val="28"/>
                <w:szCs w:val="28"/>
              </w:rPr>
              <w:fldChar w:fldCharType="end"/>
            </w:r>
          </w:hyperlink>
        </w:p>
        <w:p w:rsidR="008C0230" w:rsidRPr="000E70B0" w:rsidRDefault="008C0230" w:rsidP="008C0230">
          <w:pPr>
            <w:pStyle w:val="23"/>
            <w:tabs>
              <w:tab w:val="left" w:pos="660"/>
              <w:tab w:val="right" w:leader="dot" w:pos="9345"/>
            </w:tabs>
            <w:spacing w:line="360" w:lineRule="auto"/>
            <w:ind w:left="0"/>
            <w:rPr>
              <w:rFonts w:asciiTheme="minorHAnsi" w:eastAsiaTheme="minorEastAsia" w:hAnsiTheme="minorHAnsi" w:cstheme="minorBidi"/>
              <w:noProof/>
              <w:sz w:val="28"/>
              <w:szCs w:val="28"/>
              <w:lang w:eastAsia="ru-RU"/>
            </w:rPr>
          </w:pPr>
          <w:hyperlink w:anchor="_Toc357437227" w:history="1">
            <w:r w:rsidRPr="000E70B0">
              <w:rPr>
                <w:rStyle w:val="ae"/>
                <w:rFonts w:ascii="Times New Roman" w:hAnsi="Times New Roman"/>
                <w:noProof/>
                <w:sz w:val="28"/>
                <w:szCs w:val="28"/>
              </w:rPr>
              <w:t>1.</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Теоретические аспекты формирования стоимости компании</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_Toc357437227 \h </w:instrText>
            </w:r>
            <w:r w:rsidRPr="000E70B0">
              <w:rPr>
                <w:noProof/>
                <w:webHidden/>
                <w:sz w:val="28"/>
                <w:szCs w:val="28"/>
              </w:rPr>
            </w:r>
            <w:r w:rsidRPr="000E70B0">
              <w:rPr>
                <w:noProof/>
                <w:webHidden/>
                <w:sz w:val="28"/>
                <w:szCs w:val="28"/>
              </w:rPr>
              <w:fldChar w:fldCharType="separate"/>
            </w:r>
            <w:r w:rsidRPr="000E70B0">
              <w:rPr>
                <w:noProof/>
                <w:webHidden/>
                <w:sz w:val="28"/>
                <w:szCs w:val="28"/>
              </w:rPr>
              <w:t>5</w:t>
            </w:r>
            <w:r w:rsidRPr="000E70B0">
              <w:rPr>
                <w:noProof/>
                <w:webHidden/>
                <w:sz w:val="28"/>
                <w:szCs w:val="28"/>
              </w:rPr>
              <w:fldChar w:fldCharType="end"/>
            </w:r>
          </w:hyperlink>
        </w:p>
        <w:p w:rsidR="008C0230" w:rsidRPr="000E70B0" w:rsidRDefault="008C0230" w:rsidP="008C0230">
          <w:pPr>
            <w:pStyle w:val="23"/>
            <w:tabs>
              <w:tab w:val="left" w:pos="880"/>
              <w:tab w:val="right" w:leader="dot" w:pos="9345"/>
            </w:tabs>
            <w:spacing w:line="360" w:lineRule="auto"/>
            <w:rPr>
              <w:rFonts w:asciiTheme="minorHAnsi" w:eastAsiaTheme="minorEastAsia" w:hAnsiTheme="minorHAnsi" w:cstheme="minorBidi"/>
              <w:noProof/>
              <w:sz w:val="28"/>
              <w:szCs w:val="28"/>
              <w:lang w:eastAsia="ru-RU"/>
            </w:rPr>
          </w:pPr>
          <w:hyperlink w:anchor="_Toc357437228" w:history="1">
            <w:r w:rsidRPr="000E70B0">
              <w:rPr>
                <w:rStyle w:val="ae"/>
                <w:rFonts w:ascii="Times New Roman" w:hAnsi="Times New Roman"/>
                <w:noProof/>
                <w:sz w:val="28"/>
                <w:szCs w:val="28"/>
              </w:rPr>
              <w:t>1.1</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Стоимость компании: история вопроса и базовые понятия</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_Toc357437228 \h </w:instrText>
            </w:r>
            <w:r w:rsidRPr="000E70B0">
              <w:rPr>
                <w:noProof/>
                <w:webHidden/>
                <w:sz w:val="28"/>
                <w:szCs w:val="28"/>
              </w:rPr>
            </w:r>
            <w:r w:rsidRPr="000E70B0">
              <w:rPr>
                <w:noProof/>
                <w:webHidden/>
                <w:sz w:val="28"/>
                <w:szCs w:val="28"/>
              </w:rPr>
              <w:fldChar w:fldCharType="separate"/>
            </w:r>
            <w:r w:rsidRPr="000E70B0">
              <w:rPr>
                <w:noProof/>
                <w:webHidden/>
                <w:sz w:val="28"/>
                <w:szCs w:val="28"/>
              </w:rPr>
              <w:t>5</w:t>
            </w:r>
            <w:r w:rsidRPr="000E70B0">
              <w:rPr>
                <w:noProof/>
                <w:webHidden/>
                <w:sz w:val="28"/>
                <w:szCs w:val="28"/>
              </w:rPr>
              <w:fldChar w:fldCharType="end"/>
            </w:r>
          </w:hyperlink>
        </w:p>
        <w:p w:rsidR="008C0230" w:rsidRPr="000E70B0" w:rsidRDefault="008C0230" w:rsidP="008C0230">
          <w:pPr>
            <w:pStyle w:val="23"/>
            <w:tabs>
              <w:tab w:val="left" w:pos="880"/>
              <w:tab w:val="right" w:leader="dot" w:pos="9345"/>
            </w:tabs>
            <w:spacing w:line="360" w:lineRule="auto"/>
            <w:rPr>
              <w:rFonts w:asciiTheme="minorHAnsi" w:eastAsiaTheme="minorEastAsia" w:hAnsiTheme="minorHAnsi" w:cstheme="minorBidi"/>
              <w:noProof/>
              <w:sz w:val="28"/>
              <w:szCs w:val="28"/>
              <w:lang w:eastAsia="ru-RU"/>
            </w:rPr>
          </w:pPr>
          <w:hyperlink w:anchor="_Toc357437229" w:history="1">
            <w:r w:rsidRPr="000E70B0">
              <w:rPr>
                <w:rStyle w:val="ae"/>
                <w:rFonts w:ascii="Times New Roman" w:hAnsi="Times New Roman"/>
                <w:noProof/>
                <w:sz w:val="28"/>
                <w:szCs w:val="28"/>
              </w:rPr>
              <w:t>1.2</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Создание стоимости компании: ключевые драйверы</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_Toc357437229 \h </w:instrText>
            </w:r>
            <w:r w:rsidRPr="000E70B0">
              <w:rPr>
                <w:noProof/>
                <w:webHidden/>
                <w:sz w:val="28"/>
                <w:szCs w:val="28"/>
              </w:rPr>
            </w:r>
            <w:r w:rsidRPr="000E70B0">
              <w:rPr>
                <w:noProof/>
                <w:webHidden/>
                <w:sz w:val="28"/>
                <w:szCs w:val="28"/>
              </w:rPr>
              <w:fldChar w:fldCharType="separate"/>
            </w:r>
            <w:r w:rsidRPr="000E70B0">
              <w:rPr>
                <w:noProof/>
                <w:webHidden/>
                <w:sz w:val="28"/>
                <w:szCs w:val="28"/>
              </w:rPr>
              <w:t>10</w:t>
            </w:r>
            <w:r w:rsidRPr="000E70B0">
              <w:rPr>
                <w:noProof/>
                <w:webHidden/>
                <w:sz w:val="28"/>
                <w:szCs w:val="28"/>
              </w:rPr>
              <w:fldChar w:fldCharType="end"/>
            </w:r>
          </w:hyperlink>
        </w:p>
        <w:p w:rsidR="008C0230" w:rsidRPr="000E70B0" w:rsidRDefault="008C0230" w:rsidP="008C0230">
          <w:pPr>
            <w:pStyle w:val="23"/>
            <w:tabs>
              <w:tab w:val="left" w:pos="880"/>
              <w:tab w:val="right" w:leader="dot" w:pos="9345"/>
            </w:tabs>
            <w:spacing w:line="360" w:lineRule="auto"/>
            <w:rPr>
              <w:rFonts w:asciiTheme="minorHAnsi" w:eastAsiaTheme="minorEastAsia" w:hAnsiTheme="minorHAnsi" w:cstheme="minorBidi"/>
              <w:noProof/>
              <w:sz w:val="28"/>
              <w:szCs w:val="28"/>
              <w:lang w:eastAsia="ru-RU"/>
            </w:rPr>
          </w:pPr>
          <w:hyperlink w:anchor="_Toc357437230" w:history="1">
            <w:r w:rsidRPr="000E70B0">
              <w:rPr>
                <w:rStyle w:val="ae"/>
                <w:rFonts w:ascii="Times New Roman" w:hAnsi="Times New Roman"/>
                <w:noProof/>
                <w:sz w:val="28"/>
                <w:szCs w:val="28"/>
              </w:rPr>
              <w:t>1.3</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Проблема эндогенности при анализе стоимости компании: базовые аспекты и пути решения, модель фиксированных эффектов</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_Toc357437230 \h </w:instrText>
            </w:r>
            <w:r w:rsidRPr="000E70B0">
              <w:rPr>
                <w:noProof/>
                <w:webHidden/>
                <w:sz w:val="28"/>
                <w:szCs w:val="28"/>
              </w:rPr>
            </w:r>
            <w:r w:rsidRPr="000E70B0">
              <w:rPr>
                <w:noProof/>
                <w:webHidden/>
                <w:sz w:val="28"/>
                <w:szCs w:val="28"/>
              </w:rPr>
              <w:fldChar w:fldCharType="separate"/>
            </w:r>
            <w:r w:rsidRPr="000E70B0">
              <w:rPr>
                <w:noProof/>
                <w:webHidden/>
                <w:sz w:val="28"/>
                <w:szCs w:val="28"/>
              </w:rPr>
              <w:t>17</w:t>
            </w:r>
            <w:r w:rsidRPr="000E70B0">
              <w:rPr>
                <w:noProof/>
                <w:webHidden/>
                <w:sz w:val="28"/>
                <w:szCs w:val="28"/>
              </w:rPr>
              <w:fldChar w:fldCharType="end"/>
            </w:r>
          </w:hyperlink>
        </w:p>
        <w:p w:rsidR="008C0230" w:rsidRPr="000E70B0" w:rsidRDefault="008C0230" w:rsidP="008C0230">
          <w:pPr>
            <w:pStyle w:val="23"/>
            <w:tabs>
              <w:tab w:val="left" w:pos="660"/>
              <w:tab w:val="right" w:leader="dot" w:pos="9345"/>
            </w:tabs>
            <w:spacing w:line="360" w:lineRule="auto"/>
            <w:ind w:left="0"/>
            <w:rPr>
              <w:rFonts w:asciiTheme="minorHAnsi" w:eastAsiaTheme="minorEastAsia" w:hAnsiTheme="minorHAnsi" w:cstheme="minorBidi"/>
              <w:noProof/>
              <w:sz w:val="28"/>
              <w:szCs w:val="28"/>
              <w:lang w:eastAsia="ru-RU"/>
            </w:rPr>
          </w:pPr>
          <w:hyperlink w:anchor="_Toc357437231" w:history="1">
            <w:r w:rsidRPr="000E70B0">
              <w:rPr>
                <w:rStyle w:val="ae"/>
                <w:rFonts w:ascii="Times New Roman" w:hAnsi="Times New Roman"/>
                <w:noProof/>
                <w:sz w:val="28"/>
                <w:szCs w:val="28"/>
              </w:rPr>
              <w:t>2.</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Эконометрический анализ драйверов стоимости компании</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_Toc357437231 \h </w:instrText>
            </w:r>
            <w:r w:rsidRPr="000E70B0">
              <w:rPr>
                <w:noProof/>
                <w:webHidden/>
                <w:sz w:val="28"/>
                <w:szCs w:val="28"/>
              </w:rPr>
            </w:r>
            <w:r w:rsidRPr="000E70B0">
              <w:rPr>
                <w:noProof/>
                <w:webHidden/>
                <w:sz w:val="28"/>
                <w:szCs w:val="28"/>
              </w:rPr>
              <w:fldChar w:fldCharType="separate"/>
            </w:r>
            <w:r w:rsidRPr="000E70B0">
              <w:rPr>
                <w:noProof/>
                <w:webHidden/>
                <w:sz w:val="28"/>
                <w:szCs w:val="28"/>
              </w:rPr>
              <w:t>26</w:t>
            </w:r>
            <w:r w:rsidRPr="000E70B0">
              <w:rPr>
                <w:noProof/>
                <w:webHidden/>
                <w:sz w:val="28"/>
                <w:szCs w:val="28"/>
              </w:rPr>
              <w:fldChar w:fldCharType="end"/>
            </w:r>
          </w:hyperlink>
        </w:p>
        <w:p w:rsidR="008C0230" w:rsidRPr="000E70B0" w:rsidRDefault="008C0230" w:rsidP="008C0230">
          <w:pPr>
            <w:pStyle w:val="23"/>
            <w:tabs>
              <w:tab w:val="left" w:pos="880"/>
              <w:tab w:val="right" w:leader="dot" w:pos="9345"/>
            </w:tabs>
            <w:spacing w:line="360" w:lineRule="auto"/>
            <w:rPr>
              <w:rFonts w:asciiTheme="minorHAnsi" w:eastAsiaTheme="minorEastAsia" w:hAnsiTheme="minorHAnsi" w:cstheme="minorBidi"/>
              <w:noProof/>
              <w:sz w:val="28"/>
              <w:szCs w:val="28"/>
              <w:lang w:eastAsia="ru-RU"/>
            </w:rPr>
          </w:pPr>
          <w:hyperlink w:anchor="_Toc357437232" w:history="1">
            <w:r w:rsidRPr="000E70B0">
              <w:rPr>
                <w:rStyle w:val="ae"/>
                <w:rFonts w:ascii="Times New Roman" w:hAnsi="Times New Roman"/>
                <w:noProof/>
                <w:sz w:val="28"/>
                <w:szCs w:val="28"/>
              </w:rPr>
              <w:t>2.1</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Описание и анализ выборочной совокупности</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_Toc357437232 \h </w:instrText>
            </w:r>
            <w:r w:rsidRPr="000E70B0">
              <w:rPr>
                <w:noProof/>
                <w:webHidden/>
                <w:sz w:val="28"/>
                <w:szCs w:val="28"/>
              </w:rPr>
            </w:r>
            <w:r w:rsidRPr="000E70B0">
              <w:rPr>
                <w:noProof/>
                <w:webHidden/>
                <w:sz w:val="28"/>
                <w:szCs w:val="28"/>
              </w:rPr>
              <w:fldChar w:fldCharType="separate"/>
            </w:r>
            <w:r w:rsidRPr="000E70B0">
              <w:rPr>
                <w:noProof/>
                <w:webHidden/>
                <w:sz w:val="28"/>
                <w:szCs w:val="28"/>
              </w:rPr>
              <w:t>26</w:t>
            </w:r>
            <w:r w:rsidRPr="000E70B0">
              <w:rPr>
                <w:noProof/>
                <w:webHidden/>
                <w:sz w:val="28"/>
                <w:szCs w:val="28"/>
              </w:rPr>
              <w:fldChar w:fldCharType="end"/>
            </w:r>
          </w:hyperlink>
        </w:p>
        <w:p w:rsidR="008C0230" w:rsidRPr="000E70B0" w:rsidRDefault="008C0230" w:rsidP="008C0230">
          <w:pPr>
            <w:pStyle w:val="23"/>
            <w:tabs>
              <w:tab w:val="left" w:pos="880"/>
              <w:tab w:val="right" w:leader="dot" w:pos="9345"/>
            </w:tabs>
            <w:spacing w:line="360" w:lineRule="auto"/>
            <w:rPr>
              <w:rFonts w:asciiTheme="minorHAnsi" w:eastAsiaTheme="minorEastAsia" w:hAnsiTheme="minorHAnsi" w:cstheme="minorBidi"/>
              <w:noProof/>
              <w:sz w:val="28"/>
              <w:szCs w:val="28"/>
              <w:lang w:eastAsia="ru-RU"/>
            </w:rPr>
          </w:pPr>
          <w:hyperlink w:anchor="_Toc357437233" w:history="1">
            <w:r w:rsidRPr="000E70B0">
              <w:rPr>
                <w:rStyle w:val="ae"/>
                <w:rFonts w:ascii="Times New Roman" w:hAnsi="Times New Roman"/>
                <w:noProof/>
                <w:sz w:val="28"/>
                <w:szCs w:val="28"/>
              </w:rPr>
              <w:t>2.2</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Спецификация модели, описательные статистики, корреляционный анализ</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_Toc357437233 \h </w:instrText>
            </w:r>
            <w:r w:rsidRPr="000E70B0">
              <w:rPr>
                <w:noProof/>
                <w:webHidden/>
                <w:sz w:val="28"/>
                <w:szCs w:val="28"/>
              </w:rPr>
            </w:r>
            <w:r w:rsidRPr="000E70B0">
              <w:rPr>
                <w:noProof/>
                <w:webHidden/>
                <w:sz w:val="28"/>
                <w:szCs w:val="28"/>
              </w:rPr>
              <w:fldChar w:fldCharType="separate"/>
            </w:r>
            <w:r w:rsidRPr="000E70B0">
              <w:rPr>
                <w:noProof/>
                <w:webHidden/>
                <w:sz w:val="28"/>
                <w:szCs w:val="28"/>
              </w:rPr>
              <w:t>33</w:t>
            </w:r>
            <w:r w:rsidRPr="000E70B0">
              <w:rPr>
                <w:noProof/>
                <w:webHidden/>
                <w:sz w:val="28"/>
                <w:szCs w:val="28"/>
              </w:rPr>
              <w:fldChar w:fldCharType="end"/>
            </w:r>
          </w:hyperlink>
        </w:p>
        <w:p w:rsidR="008C0230" w:rsidRPr="000E70B0" w:rsidRDefault="008C0230" w:rsidP="008C0230">
          <w:pPr>
            <w:pStyle w:val="23"/>
            <w:tabs>
              <w:tab w:val="left" w:pos="880"/>
              <w:tab w:val="right" w:leader="dot" w:pos="9345"/>
            </w:tabs>
            <w:spacing w:line="360" w:lineRule="auto"/>
            <w:rPr>
              <w:rFonts w:asciiTheme="minorHAnsi" w:eastAsiaTheme="minorEastAsia" w:hAnsiTheme="minorHAnsi" w:cstheme="minorBidi"/>
              <w:noProof/>
              <w:sz w:val="28"/>
              <w:szCs w:val="28"/>
              <w:lang w:eastAsia="ru-RU"/>
            </w:rPr>
          </w:pPr>
          <w:hyperlink w:anchor="_Toc357437234" w:history="1">
            <w:r w:rsidRPr="000E70B0">
              <w:rPr>
                <w:rStyle w:val="ae"/>
                <w:rFonts w:ascii="Times New Roman" w:hAnsi="Times New Roman"/>
                <w:noProof/>
                <w:sz w:val="28"/>
                <w:szCs w:val="28"/>
              </w:rPr>
              <w:t>2.3</w:t>
            </w:r>
            <w:r w:rsidRPr="000E70B0">
              <w:rPr>
                <w:rFonts w:asciiTheme="minorHAnsi" w:eastAsiaTheme="minorEastAsia" w:hAnsiTheme="minorHAnsi" w:cstheme="minorBidi"/>
                <w:noProof/>
                <w:sz w:val="28"/>
                <w:szCs w:val="28"/>
                <w:lang w:eastAsia="ru-RU"/>
              </w:rPr>
              <w:tab/>
            </w:r>
            <w:r w:rsidRPr="000E70B0">
              <w:rPr>
                <w:rStyle w:val="ae"/>
                <w:rFonts w:ascii="Times New Roman" w:hAnsi="Times New Roman"/>
                <w:noProof/>
                <w:sz w:val="28"/>
                <w:szCs w:val="28"/>
              </w:rPr>
              <w:t>Результаты тестирования моделей, анализ проблемы эндогенности</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_Toc357437234 \h </w:instrText>
            </w:r>
            <w:r w:rsidRPr="000E70B0">
              <w:rPr>
                <w:noProof/>
                <w:webHidden/>
                <w:sz w:val="28"/>
                <w:szCs w:val="28"/>
              </w:rPr>
            </w:r>
            <w:r w:rsidRPr="000E70B0">
              <w:rPr>
                <w:noProof/>
                <w:webHidden/>
                <w:sz w:val="28"/>
                <w:szCs w:val="28"/>
              </w:rPr>
              <w:fldChar w:fldCharType="separate"/>
            </w:r>
            <w:r w:rsidRPr="000E70B0">
              <w:rPr>
                <w:noProof/>
                <w:webHidden/>
                <w:sz w:val="28"/>
                <w:szCs w:val="28"/>
              </w:rPr>
              <w:t>38</w:t>
            </w:r>
            <w:r w:rsidRPr="000E70B0">
              <w:rPr>
                <w:noProof/>
                <w:webHidden/>
                <w:sz w:val="28"/>
                <w:szCs w:val="28"/>
              </w:rPr>
              <w:fldChar w:fldCharType="end"/>
            </w:r>
          </w:hyperlink>
        </w:p>
        <w:p w:rsidR="008C0230" w:rsidRPr="000E70B0" w:rsidRDefault="008C0230" w:rsidP="008C0230">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357437235" w:history="1">
            <w:r w:rsidRPr="000E70B0">
              <w:rPr>
                <w:rStyle w:val="ae"/>
                <w:rFonts w:ascii="Times New Roman" w:hAnsi="Times New Roman" w:cs="Times New Roman"/>
                <w:noProof/>
                <w:sz w:val="28"/>
                <w:szCs w:val="28"/>
              </w:rPr>
              <w:t>Заключение</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_Toc357437235 \h </w:instrText>
            </w:r>
            <w:r w:rsidRPr="000E70B0">
              <w:rPr>
                <w:noProof/>
                <w:webHidden/>
                <w:sz w:val="28"/>
                <w:szCs w:val="28"/>
              </w:rPr>
            </w:r>
            <w:r w:rsidRPr="000E70B0">
              <w:rPr>
                <w:noProof/>
                <w:webHidden/>
                <w:sz w:val="28"/>
                <w:szCs w:val="28"/>
              </w:rPr>
              <w:fldChar w:fldCharType="separate"/>
            </w:r>
            <w:r w:rsidRPr="000E70B0">
              <w:rPr>
                <w:noProof/>
                <w:webHidden/>
                <w:sz w:val="28"/>
                <w:szCs w:val="28"/>
              </w:rPr>
              <w:t>42</w:t>
            </w:r>
            <w:r w:rsidRPr="000E70B0">
              <w:rPr>
                <w:noProof/>
                <w:webHidden/>
                <w:sz w:val="28"/>
                <w:szCs w:val="28"/>
              </w:rPr>
              <w:fldChar w:fldCharType="end"/>
            </w:r>
          </w:hyperlink>
        </w:p>
        <w:p w:rsidR="008C0230" w:rsidRPr="000E70B0" w:rsidRDefault="008C0230" w:rsidP="008C0230">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357437236" w:history="1">
            <w:r w:rsidRPr="000E70B0">
              <w:rPr>
                <w:rStyle w:val="ae"/>
                <w:noProof/>
                <w:sz w:val="28"/>
                <w:szCs w:val="28"/>
              </w:rPr>
              <w:t>СПИСОК ИСПОЛЬЗОВАННОЙ ЛИТЕРАТУРЫ</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_Toc357437236 \h </w:instrText>
            </w:r>
            <w:r w:rsidRPr="000E70B0">
              <w:rPr>
                <w:noProof/>
                <w:webHidden/>
                <w:sz w:val="28"/>
                <w:szCs w:val="28"/>
              </w:rPr>
            </w:r>
            <w:r w:rsidRPr="000E70B0">
              <w:rPr>
                <w:noProof/>
                <w:webHidden/>
                <w:sz w:val="28"/>
                <w:szCs w:val="28"/>
              </w:rPr>
              <w:fldChar w:fldCharType="separate"/>
            </w:r>
            <w:r w:rsidRPr="000E70B0">
              <w:rPr>
                <w:noProof/>
                <w:webHidden/>
                <w:sz w:val="28"/>
                <w:szCs w:val="28"/>
              </w:rPr>
              <w:t>44</w:t>
            </w:r>
            <w:r w:rsidRPr="000E70B0">
              <w:rPr>
                <w:noProof/>
                <w:webHidden/>
                <w:sz w:val="28"/>
                <w:szCs w:val="28"/>
              </w:rPr>
              <w:fldChar w:fldCharType="end"/>
            </w:r>
          </w:hyperlink>
        </w:p>
        <w:p w:rsidR="008C0230" w:rsidRPr="000E70B0" w:rsidRDefault="008C0230" w:rsidP="008C0230">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357437237" w:history="1">
            <w:r w:rsidRPr="000E70B0">
              <w:rPr>
                <w:rStyle w:val="ae"/>
                <w:rFonts w:ascii="Times New Roman" w:hAnsi="Times New Roman" w:cs="Times New Roman"/>
                <w:noProof/>
                <w:sz w:val="28"/>
                <w:szCs w:val="28"/>
              </w:rPr>
              <w:t>Приложение 1</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_Toc357437237 \h </w:instrText>
            </w:r>
            <w:r w:rsidRPr="000E70B0">
              <w:rPr>
                <w:noProof/>
                <w:webHidden/>
                <w:sz w:val="28"/>
                <w:szCs w:val="28"/>
              </w:rPr>
            </w:r>
            <w:r w:rsidRPr="000E70B0">
              <w:rPr>
                <w:noProof/>
                <w:webHidden/>
                <w:sz w:val="28"/>
                <w:szCs w:val="28"/>
              </w:rPr>
              <w:fldChar w:fldCharType="separate"/>
            </w:r>
            <w:r w:rsidRPr="000E70B0">
              <w:rPr>
                <w:noProof/>
                <w:webHidden/>
                <w:sz w:val="28"/>
                <w:szCs w:val="28"/>
              </w:rPr>
              <w:t>46</w:t>
            </w:r>
            <w:r w:rsidRPr="000E70B0">
              <w:rPr>
                <w:noProof/>
                <w:webHidden/>
                <w:sz w:val="28"/>
                <w:szCs w:val="28"/>
              </w:rPr>
              <w:fldChar w:fldCharType="end"/>
            </w:r>
          </w:hyperlink>
        </w:p>
        <w:p w:rsidR="008C0230" w:rsidRPr="000E70B0" w:rsidRDefault="008C0230" w:rsidP="008C0230">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357437238" w:history="1">
            <w:r w:rsidRPr="000E70B0">
              <w:rPr>
                <w:rStyle w:val="ae"/>
                <w:rFonts w:ascii="Times New Roman" w:hAnsi="Times New Roman" w:cs="Times New Roman"/>
                <w:noProof/>
                <w:sz w:val="28"/>
                <w:szCs w:val="28"/>
              </w:rPr>
              <w:t>Приложение 2</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_Toc357437238 \h </w:instrText>
            </w:r>
            <w:r w:rsidRPr="000E70B0">
              <w:rPr>
                <w:noProof/>
                <w:webHidden/>
                <w:sz w:val="28"/>
                <w:szCs w:val="28"/>
              </w:rPr>
            </w:r>
            <w:r w:rsidRPr="000E70B0">
              <w:rPr>
                <w:noProof/>
                <w:webHidden/>
                <w:sz w:val="28"/>
                <w:szCs w:val="28"/>
              </w:rPr>
              <w:fldChar w:fldCharType="separate"/>
            </w:r>
            <w:r w:rsidRPr="000E70B0">
              <w:rPr>
                <w:noProof/>
                <w:webHidden/>
                <w:sz w:val="28"/>
                <w:szCs w:val="28"/>
              </w:rPr>
              <w:t>49</w:t>
            </w:r>
            <w:r w:rsidRPr="000E70B0">
              <w:rPr>
                <w:noProof/>
                <w:webHidden/>
                <w:sz w:val="28"/>
                <w:szCs w:val="28"/>
              </w:rPr>
              <w:fldChar w:fldCharType="end"/>
            </w:r>
          </w:hyperlink>
        </w:p>
        <w:p w:rsidR="008C0230" w:rsidRDefault="008C0230" w:rsidP="008C0230">
          <w:pPr>
            <w:pStyle w:val="11"/>
            <w:tabs>
              <w:tab w:val="right" w:leader="dot" w:pos="9345"/>
            </w:tabs>
            <w:spacing w:line="360" w:lineRule="auto"/>
            <w:rPr>
              <w:rFonts w:asciiTheme="minorHAnsi" w:eastAsiaTheme="minorEastAsia" w:hAnsiTheme="minorHAnsi" w:cstheme="minorBidi"/>
              <w:noProof/>
              <w:lang w:eastAsia="ru-RU"/>
            </w:rPr>
          </w:pPr>
          <w:hyperlink w:anchor="_Toc357437239" w:history="1">
            <w:r w:rsidRPr="000E70B0">
              <w:rPr>
                <w:rStyle w:val="ae"/>
                <w:rFonts w:ascii="Times New Roman" w:hAnsi="Times New Roman" w:cs="Times New Roman"/>
                <w:noProof/>
                <w:sz w:val="28"/>
                <w:szCs w:val="28"/>
              </w:rPr>
              <w:t>Приложение 3</w:t>
            </w:r>
            <w:r w:rsidRPr="000E70B0">
              <w:rPr>
                <w:noProof/>
                <w:webHidden/>
                <w:sz w:val="28"/>
                <w:szCs w:val="28"/>
              </w:rPr>
              <w:tab/>
            </w:r>
            <w:r w:rsidRPr="000E70B0">
              <w:rPr>
                <w:noProof/>
                <w:webHidden/>
                <w:sz w:val="28"/>
                <w:szCs w:val="28"/>
              </w:rPr>
              <w:fldChar w:fldCharType="begin"/>
            </w:r>
            <w:r w:rsidRPr="000E70B0">
              <w:rPr>
                <w:noProof/>
                <w:webHidden/>
                <w:sz w:val="28"/>
                <w:szCs w:val="28"/>
              </w:rPr>
              <w:instrText xml:space="preserve"> PAGEREF _Toc357437239 \h </w:instrText>
            </w:r>
            <w:r w:rsidRPr="000E70B0">
              <w:rPr>
                <w:noProof/>
                <w:webHidden/>
                <w:sz w:val="28"/>
                <w:szCs w:val="28"/>
              </w:rPr>
            </w:r>
            <w:r w:rsidRPr="000E70B0">
              <w:rPr>
                <w:noProof/>
                <w:webHidden/>
                <w:sz w:val="28"/>
                <w:szCs w:val="28"/>
              </w:rPr>
              <w:fldChar w:fldCharType="separate"/>
            </w:r>
            <w:r w:rsidRPr="000E70B0">
              <w:rPr>
                <w:noProof/>
                <w:webHidden/>
                <w:sz w:val="28"/>
                <w:szCs w:val="28"/>
              </w:rPr>
              <w:t>50</w:t>
            </w:r>
            <w:r w:rsidRPr="000E70B0">
              <w:rPr>
                <w:noProof/>
                <w:webHidden/>
                <w:sz w:val="28"/>
                <w:szCs w:val="28"/>
              </w:rPr>
              <w:fldChar w:fldCharType="end"/>
            </w:r>
          </w:hyperlink>
        </w:p>
        <w:p w:rsidR="008C0230" w:rsidRPr="00FA1990" w:rsidRDefault="008C0230" w:rsidP="008C0230">
          <w:pPr>
            <w:spacing w:line="360" w:lineRule="auto"/>
            <w:rPr>
              <w:sz w:val="28"/>
              <w:szCs w:val="28"/>
            </w:rPr>
          </w:pPr>
          <w:r w:rsidRPr="00FA1990">
            <w:rPr>
              <w:sz w:val="28"/>
              <w:szCs w:val="28"/>
            </w:rPr>
            <w:fldChar w:fldCharType="end"/>
          </w:r>
        </w:p>
      </w:sdtContent>
    </w:sdt>
    <w:p w:rsidR="008C0230" w:rsidRPr="00FA1990" w:rsidRDefault="008C0230" w:rsidP="008C0230">
      <w:pPr>
        <w:spacing w:after="0" w:line="360" w:lineRule="auto"/>
        <w:rPr>
          <w:rFonts w:ascii="Times New Roman" w:hAnsi="Times New Roman"/>
          <w:sz w:val="28"/>
          <w:szCs w:val="28"/>
        </w:rPr>
      </w:pPr>
      <w:r w:rsidRPr="00FA1990">
        <w:rPr>
          <w:rFonts w:ascii="Times New Roman" w:hAnsi="Times New Roman"/>
          <w:i/>
          <w:sz w:val="28"/>
          <w:szCs w:val="28"/>
        </w:rPr>
        <w:br w:type="page"/>
      </w:r>
    </w:p>
    <w:p w:rsidR="008C0230" w:rsidRPr="001952FA" w:rsidRDefault="008C0230" w:rsidP="008C0230">
      <w:pPr>
        <w:pStyle w:val="1"/>
        <w:spacing w:line="360" w:lineRule="auto"/>
        <w:jc w:val="center"/>
        <w:rPr>
          <w:rFonts w:ascii="Times New Roman" w:hAnsi="Times New Roman" w:cs="Times New Roman"/>
          <w:color w:val="auto"/>
          <w:sz w:val="32"/>
          <w:szCs w:val="32"/>
        </w:rPr>
      </w:pPr>
      <w:bookmarkStart w:id="1" w:name="_Toc357437226"/>
      <w:r w:rsidRPr="001952FA">
        <w:rPr>
          <w:rFonts w:ascii="Times New Roman" w:hAnsi="Times New Roman" w:cs="Times New Roman"/>
          <w:color w:val="auto"/>
          <w:sz w:val="32"/>
          <w:szCs w:val="32"/>
        </w:rPr>
        <w:lastRenderedPageBreak/>
        <w:t>Введение</w:t>
      </w:r>
      <w:bookmarkEnd w:id="1"/>
    </w:p>
    <w:p w:rsidR="008C0230" w:rsidRPr="00FA1990" w:rsidRDefault="008C0230" w:rsidP="008C0230">
      <w:pPr>
        <w:spacing w:after="0" w:line="360" w:lineRule="auto"/>
        <w:ind w:firstLine="709"/>
        <w:rPr>
          <w:rFonts w:ascii="Times New Roman" w:hAnsi="Times New Roman"/>
          <w:b/>
          <w:sz w:val="28"/>
          <w:szCs w:val="28"/>
        </w:rPr>
      </w:pP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Внимание инвесторов и аналитиков при анализе компании, как правило, обращено на фундаментальные показатели эффективности фирмы. Одним из таких индикаторов является общая стоимость (ценность) экономического субъекта. При обозначении в литературе значимых факторов стоимости механизм их перехода в результирующий показатель остается спорным вопросом среди экономистов.</w:t>
      </w:r>
    </w:p>
    <w:p w:rsidR="008C0230" w:rsidRPr="00FA199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 литературе не исключается</w:t>
      </w:r>
      <w:r w:rsidRPr="00FA1990">
        <w:rPr>
          <w:rFonts w:ascii="Times New Roman" w:hAnsi="Times New Roman"/>
          <w:sz w:val="28"/>
          <w:szCs w:val="28"/>
        </w:rPr>
        <w:t xml:space="preserve"> возможност</w:t>
      </w:r>
      <w:r>
        <w:rPr>
          <w:rFonts w:ascii="Times New Roman" w:hAnsi="Times New Roman"/>
          <w:sz w:val="28"/>
          <w:szCs w:val="28"/>
        </w:rPr>
        <w:t>ь</w:t>
      </w:r>
      <w:r w:rsidRPr="00FA1990">
        <w:rPr>
          <w:rFonts w:ascii="Times New Roman" w:hAnsi="Times New Roman"/>
          <w:sz w:val="28"/>
          <w:szCs w:val="28"/>
        </w:rPr>
        <w:t xml:space="preserve"> влияния внешних шоков, таких как экономический кризис, на </w:t>
      </w:r>
      <w:r>
        <w:rPr>
          <w:rFonts w:ascii="Times New Roman" w:hAnsi="Times New Roman"/>
          <w:sz w:val="28"/>
          <w:szCs w:val="28"/>
        </w:rPr>
        <w:t>механизм</w:t>
      </w:r>
      <w:r w:rsidRPr="00FA1990">
        <w:rPr>
          <w:rFonts w:ascii="Times New Roman" w:hAnsi="Times New Roman"/>
          <w:sz w:val="28"/>
          <w:szCs w:val="28"/>
        </w:rPr>
        <w:t xml:space="preserve"> создания стоимости фирмы. Под изменением механизма перехода факторов в ценность компании мы понимаем не исключение старых факторов и появление новых (фундаментальные факторы остаются значимыми в любых экономических условиях), а скорее снижение или повышение приоритетности для компании определенного фактора по сравнению с другими. </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 xml:space="preserve">Таким образом, целью данной работы является </w:t>
      </w:r>
      <w:r>
        <w:rPr>
          <w:rFonts w:ascii="Times New Roman" w:hAnsi="Times New Roman"/>
          <w:sz w:val="28"/>
          <w:szCs w:val="28"/>
        </w:rPr>
        <w:t>выявление значимых факторов стоимости, в</w:t>
      </w:r>
      <w:r w:rsidRPr="00FA1990">
        <w:rPr>
          <w:rFonts w:ascii="Times New Roman" w:hAnsi="Times New Roman"/>
          <w:sz w:val="28"/>
          <w:szCs w:val="28"/>
        </w:rPr>
        <w:t xml:space="preserve"> особенности – драйверов ценности фирмы, а также выявление </w:t>
      </w:r>
      <w:r>
        <w:rPr>
          <w:rFonts w:ascii="Times New Roman" w:hAnsi="Times New Roman"/>
          <w:sz w:val="28"/>
          <w:szCs w:val="28"/>
        </w:rPr>
        <w:t>изменений в приоритетности среди этих</w:t>
      </w:r>
      <w:r w:rsidRPr="00FA1990">
        <w:rPr>
          <w:rFonts w:ascii="Times New Roman" w:hAnsi="Times New Roman"/>
          <w:sz w:val="28"/>
          <w:szCs w:val="28"/>
        </w:rPr>
        <w:t xml:space="preserve"> ключевых факторов </w:t>
      </w:r>
      <w:r>
        <w:rPr>
          <w:rFonts w:ascii="Times New Roman" w:hAnsi="Times New Roman"/>
          <w:sz w:val="28"/>
          <w:szCs w:val="28"/>
        </w:rPr>
        <w:t>п</w:t>
      </w:r>
      <w:r w:rsidRPr="00FA1990">
        <w:rPr>
          <w:rFonts w:ascii="Times New Roman" w:hAnsi="Times New Roman"/>
          <w:sz w:val="28"/>
          <w:szCs w:val="28"/>
        </w:rPr>
        <w:t>од воздействием кризисных явлений.</w:t>
      </w:r>
    </w:p>
    <w:p w:rsidR="008C0230" w:rsidRDefault="008C0230" w:rsidP="008C0230">
      <w:pPr>
        <w:spacing w:after="0" w:line="360" w:lineRule="auto"/>
        <w:ind w:firstLine="709"/>
        <w:jc w:val="both"/>
        <w:rPr>
          <w:rFonts w:ascii="Times New Roman" w:hAnsi="Times New Roman"/>
          <w:bCs/>
          <w:iCs/>
          <w:sz w:val="28"/>
          <w:szCs w:val="28"/>
        </w:rPr>
      </w:pPr>
      <w:r w:rsidRPr="00FA1990">
        <w:rPr>
          <w:rFonts w:ascii="Times New Roman" w:hAnsi="Times New Roman"/>
          <w:bCs/>
          <w:iCs/>
          <w:sz w:val="28"/>
          <w:szCs w:val="28"/>
        </w:rPr>
        <w:t xml:space="preserve">Для достижения поставленной цели необходимо выполнение следующих задач: выявление набора драйверов стоимости фирмы, </w:t>
      </w:r>
      <w:r>
        <w:rPr>
          <w:rFonts w:ascii="Times New Roman" w:hAnsi="Times New Roman"/>
          <w:bCs/>
          <w:iCs/>
          <w:sz w:val="28"/>
          <w:szCs w:val="28"/>
        </w:rPr>
        <w:t xml:space="preserve">обозначение их для целей эмпирического анализа, </w:t>
      </w:r>
      <w:r w:rsidRPr="00FA1990">
        <w:rPr>
          <w:rFonts w:ascii="Times New Roman" w:hAnsi="Times New Roman"/>
          <w:bCs/>
          <w:iCs/>
          <w:sz w:val="28"/>
          <w:szCs w:val="28"/>
        </w:rPr>
        <w:t>а также построение релевантной эконометрической модели, поз</w:t>
      </w:r>
      <w:r>
        <w:rPr>
          <w:rFonts w:ascii="Times New Roman" w:hAnsi="Times New Roman"/>
          <w:bCs/>
          <w:iCs/>
          <w:sz w:val="28"/>
          <w:szCs w:val="28"/>
        </w:rPr>
        <w:t>воляющей сделать вывод о возможности</w:t>
      </w:r>
      <w:r w:rsidRPr="00FA1990">
        <w:rPr>
          <w:rFonts w:ascii="Times New Roman" w:hAnsi="Times New Roman"/>
          <w:bCs/>
          <w:iCs/>
          <w:sz w:val="28"/>
          <w:szCs w:val="28"/>
        </w:rPr>
        <w:t xml:space="preserve"> </w:t>
      </w:r>
      <w:r>
        <w:rPr>
          <w:rFonts w:ascii="Times New Roman" w:hAnsi="Times New Roman"/>
          <w:bCs/>
          <w:iCs/>
          <w:sz w:val="28"/>
          <w:szCs w:val="28"/>
        </w:rPr>
        <w:t>спада в экономике повлиять</w:t>
      </w:r>
      <w:r w:rsidRPr="00FA1990">
        <w:rPr>
          <w:rFonts w:ascii="Times New Roman" w:hAnsi="Times New Roman"/>
          <w:bCs/>
          <w:iCs/>
          <w:sz w:val="28"/>
          <w:szCs w:val="28"/>
        </w:rPr>
        <w:t xml:space="preserve"> на </w:t>
      </w:r>
      <w:r>
        <w:rPr>
          <w:rFonts w:ascii="Times New Roman" w:hAnsi="Times New Roman"/>
          <w:bCs/>
          <w:iCs/>
          <w:sz w:val="28"/>
          <w:szCs w:val="28"/>
        </w:rPr>
        <w:t xml:space="preserve">процесс создания ценности </w:t>
      </w:r>
      <w:r w:rsidRPr="00FA1990">
        <w:rPr>
          <w:rFonts w:ascii="Times New Roman" w:hAnsi="Times New Roman"/>
          <w:bCs/>
          <w:iCs/>
          <w:sz w:val="28"/>
          <w:szCs w:val="28"/>
        </w:rPr>
        <w:t xml:space="preserve">фирмы. Последняя задача требует </w:t>
      </w:r>
      <w:r>
        <w:rPr>
          <w:rFonts w:ascii="Times New Roman" w:hAnsi="Times New Roman"/>
          <w:bCs/>
          <w:iCs/>
          <w:sz w:val="28"/>
          <w:szCs w:val="28"/>
        </w:rPr>
        <w:t xml:space="preserve">рассмотрения и попытки решения проблемы </w:t>
      </w:r>
      <w:proofErr w:type="spellStart"/>
      <w:r>
        <w:rPr>
          <w:rFonts w:ascii="Times New Roman" w:hAnsi="Times New Roman"/>
          <w:bCs/>
          <w:iCs/>
          <w:sz w:val="28"/>
          <w:szCs w:val="28"/>
        </w:rPr>
        <w:t>эндогенности</w:t>
      </w:r>
      <w:proofErr w:type="spellEnd"/>
      <w:r>
        <w:rPr>
          <w:rFonts w:ascii="Times New Roman" w:hAnsi="Times New Roman"/>
          <w:bCs/>
          <w:iCs/>
          <w:sz w:val="28"/>
          <w:szCs w:val="28"/>
        </w:rPr>
        <w:t>.</w:t>
      </w:r>
    </w:p>
    <w:p w:rsidR="008C0230" w:rsidRDefault="008C0230" w:rsidP="008C0230">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Таким образом, объектом данной работы является стоимость компании. Предметом исследования выступает механизм взаимодействия ключевых факторов при формировании стоимости фирмы и возможность влияния на данный механизм внешних кризисных явлений.</w:t>
      </w:r>
    </w:p>
    <w:p w:rsidR="008C0230" w:rsidRDefault="008C0230" w:rsidP="008C0230">
      <w:pPr>
        <w:spacing w:after="0" w:line="360" w:lineRule="auto"/>
        <w:ind w:firstLine="709"/>
        <w:jc w:val="both"/>
        <w:rPr>
          <w:rFonts w:ascii="Times New Roman" w:hAnsi="Times New Roman"/>
          <w:bCs/>
          <w:iCs/>
          <w:sz w:val="28"/>
          <w:szCs w:val="28"/>
        </w:rPr>
      </w:pPr>
      <w:r>
        <w:rPr>
          <w:rFonts w:ascii="Times New Roman" w:hAnsi="Times New Roman"/>
          <w:bCs/>
          <w:iCs/>
          <w:sz w:val="28"/>
          <w:szCs w:val="28"/>
        </w:rPr>
        <w:lastRenderedPageBreak/>
        <w:t>Основными методами исследования можно назвать анализ предшествующей литературы и эконометрическое моделирование. Построение моделей сопровождается сбором и анализом информации.</w:t>
      </w:r>
    </w:p>
    <w:p w:rsidR="008C0230" w:rsidRDefault="008C0230" w:rsidP="008C0230">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Результаты исследования могут обладать практической значимостью для представителей бизнеса (собственников) и менеджеров, ответственных за принятие стратегических решений в компании. Для фирм данная работа может сделать вклад в понимание механизма создания стоимости.</w:t>
      </w:r>
    </w:p>
    <w:p w:rsidR="008C0230" w:rsidRDefault="008C0230" w:rsidP="008C0230">
      <w:pPr>
        <w:spacing w:after="0" w:line="360" w:lineRule="auto"/>
        <w:ind w:firstLine="720"/>
        <w:rPr>
          <w:rFonts w:ascii="Times New Roman" w:hAnsi="Times New Roman"/>
          <w:sz w:val="28"/>
          <w:szCs w:val="28"/>
        </w:rPr>
      </w:pPr>
      <w:r w:rsidRPr="00356BD6">
        <w:rPr>
          <w:rFonts w:ascii="Times New Roman" w:hAnsi="Times New Roman"/>
          <w:sz w:val="28"/>
          <w:szCs w:val="28"/>
        </w:rPr>
        <w:t xml:space="preserve">Работа состоит из двух частей: </w:t>
      </w:r>
      <w:proofErr w:type="gramStart"/>
      <w:r w:rsidRPr="00356BD6">
        <w:rPr>
          <w:rFonts w:ascii="Times New Roman" w:hAnsi="Times New Roman"/>
          <w:sz w:val="28"/>
          <w:szCs w:val="28"/>
        </w:rPr>
        <w:t>теоретической</w:t>
      </w:r>
      <w:proofErr w:type="gramEnd"/>
      <w:r w:rsidRPr="00356BD6">
        <w:rPr>
          <w:rFonts w:ascii="Times New Roman" w:hAnsi="Times New Roman"/>
          <w:sz w:val="28"/>
          <w:szCs w:val="28"/>
        </w:rPr>
        <w:t xml:space="preserve"> и практической.</w:t>
      </w:r>
      <w:r>
        <w:rPr>
          <w:rFonts w:ascii="Times New Roman" w:hAnsi="Times New Roman"/>
          <w:sz w:val="28"/>
          <w:szCs w:val="28"/>
        </w:rPr>
        <w:t xml:space="preserve"> В теоретической части будут приведены исторические предпосылки анализа, базовые термины теории стоимости, будет проанализирована литература по теме драйверов стоимости фирмы, а также рассмотрена проблема </w:t>
      </w:r>
      <w:proofErr w:type="spellStart"/>
      <w:r>
        <w:rPr>
          <w:rFonts w:ascii="Times New Roman" w:hAnsi="Times New Roman"/>
          <w:sz w:val="28"/>
          <w:szCs w:val="28"/>
        </w:rPr>
        <w:t>эндогенности</w:t>
      </w:r>
      <w:proofErr w:type="spellEnd"/>
      <w:r>
        <w:rPr>
          <w:rFonts w:ascii="Times New Roman" w:hAnsi="Times New Roman"/>
          <w:sz w:val="28"/>
          <w:szCs w:val="28"/>
        </w:rPr>
        <w:t xml:space="preserve">, связанная с эконометрическим моделированием в области корпоративных финансов. Практическая часть будет содержать этапы эконометрического моделирования: описание и ограничение выборочной совокупности для целей исследования, определение набора независимых переменных и спецификации моделей, а также представление результатов, их анализ с точки зрения проблемы </w:t>
      </w:r>
      <w:proofErr w:type="spellStart"/>
      <w:r>
        <w:rPr>
          <w:rFonts w:ascii="Times New Roman" w:hAnsi="Times New Roman"/>
          <w:sz w:val="28"/>
          <w:szCs w:val="28"/>
        </w:rPr>
        <w:t>эндогенности</w:t>
      </w:r>
      <w:proofErr w:type="spellEnd"/>
      <w:r>
        <w:rPr>
          <w:rFonts w:ascii="Times New Roman" w:hAnsi="Times New Roman"/>
          <w:sz w:val="28"/>
          <w:szCs w:val="28"/>
        </w:rPr>
        <w:t>.</w:t>
      </w:r>
    </w:p>
    <w:p w:rsidR="008C0230" w:rsidRDefault="008C0230" w:rsidP="008C0230">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   </w:t>
      </w:r>
    </w:p>
    <w:p w:rsidR="008C0230" w:rsidRDefault="008C0230" w:rsidP="008C0230">
      <w:pPr>
        <w:spacing w:after="0" w:line="360" w:lineRule="auto"/>
        <w:ind w:firstLine="709"/>
        <w:jc w:val="both"/>
        <w:rPr>
          <w:rFonts w:ascii="Times New Roman" w:hAnsi="Times New Roman"/>
          <w:bCs/>
          <w:iCs/>
          <w:sz w:val="28"/>
          <w:szCs w:val="28"/>
        </w:rPr>
      </w:pPr>
    </w:p>
    <w:p w:rsidR="008C0230" w:rsidRPr="00F161F4" w:rsidRDefault="008C0230" w:rsidP="008C0230">
      <w:pPr>
        <w:spacing w:after="0" w:line="360" w:lineRule="auto"/>
        <w:ind w:firstLine="709"/>
        <w:jc w:val="both"/>
        <w:rPr>
          <w:rFonts w:ascii="Times New Roman" w:hAnsi="Times New Roman"/>
          <w:bCs/>
          <w:iCs/>
          <w:sz w:val="28"/>
          <w:szCs w:val="28"/>
        </w:rPr>
      </w:pPr>
      <w:r w:rsidRPr="00FA1990">
        <w:rPr>
          <w:rFonts w:ascii="Times New Roman" w:hAnsi="Times New Roman"/>
          <w:sz w:val="28"/>
          <w:szCs w:val="28"/>
        </w:rPr>
        <w:br w:type="page"/>
      </w:r>
    </w:p>
    <w:p w:rsidR="008C0230" w:rsidRPr="00457F87" w:rsidRDefault="008C0230" w:rsidP="008C0230">
      <w:pPr>
        <w:pStyle w:val="2"/>
        <w:keepLines w:val="0"/>
        <w:numPr>
          <w:ilvl w:val="0"/>
          <w:numId w:val="3"/>
        </w:numPr>
        <w:spacing w:before="0" w:line="360" w:lineRule="auto"/>
        <w:jc w:val="center"/>
        <w:rPr>
          <w:rFonts w:ascii="Times New Roman" w:eastAsia="Times New Roman" w:hAnsi="Times New Roman"/>
          <w:i/>
          <w:sz w:val="32"/>
          <w:szCs w:val="32"/>
        </w:rPr>
      </w:pPr>
      <w:r>
        <w:rPr>
          <w:rFonts w:ascii="Times New Roman" w:eastAsia="Times New Roman" w:hAnsi="Times New Roman"/>
        </w:rPr>
        <w:lastRenderedPageBreak/>
        <w:t xml:space="preserve"> </w:t>
      </w:r>
      <w:bookmarkStart w:id="2" w:name="_Toc357437227"/>
      <w:r w:rsidRPr="00457F87">
        <w:rPr>
          <w:rFonts w:ascii="Times New Roman" w:eastAsia="Times New Roman" w:hAnsi="Times New Roman"/>
          <w:sz w:val="32"/>
          <w:szCs w:val="32"/>
        </w:rPr>
        <w:t>Теоретические аспекты формирования стоимости компании</w:t>
      </w:r>
      <w:bookmarkStart w:id="3" w:name="_Toc328128878"/>
      <w:bookmarkEnd w:id="2"/>
    </w:p>
    <w:p w:rsidR="008C0230" w:rsidRPr="00FA1990" w:rsidRDefault="008C0230" w:rsidP="008C0230">
      <w:pPr>
        <w:spacing w:after="0" w:line="360" w:lineRule="auto"/>
        <w:rPr>
          <w:sz w:val="28"/>
          <w:szCs w:val="28"/>
          <w:lang w:eastAsia="ru-RU"/>
        </w:rPr>
      </w:pPr>
    </w:p>
    <w:p w:rsidR="008C0230" w:rsidRDefault="008C0230" w:rsidP="008C0230">
      <w:pPr>
        <w:pStyle w:val="2"/>
        <w:keepLines w:val="0"/>
        <w:numPr>
          <w:ilvl w:val="1"/>
          <w:numId w:val="3"/>
        </w:numPr>
        <w:spacing w:before="0" w:line="360" w:lineRule="auto"/>
        <w:ind w:firstLine="709"/>
        <w:rPr>
          <w:rFonts w:ascii="Times New Roman" w:hAnsi="Times New Roman"/>
          <w:i/>
        </w:rPr>
      </w:pPr>
      <w:r>
        <w:rPr>
          <w:rFonts w:ascii="Times New Roman" w:hAnsi="Times New Roman"/>
        </w:rPr>
        <w:t xml:space="preserve"> </w:t>
      </w:r>
      <w:bookmarkStart w:id="4" w:name="_Toc357437228"/>
      <w:r w:rsidRPr="00FA1990">
        <w:rPr>
          <w:rFonts w:ascii="Times New Roman" w:hAnsi="Times New Roman"/>
        </w:rPr>
        <w:t>Стоимость компании: история вопроса и базовые понятия</w:t>
      </w:r>
      <w:bookmarkEnd w:id="3"/>
      <w:bookmarkEnd w:id="4"/>
    </w:p>
    <w:p w:rsidR="008C0230" w:rsidRDefault="008C0230" w:rsidP="008C0230">
      <w:pPr>
        <w:spacing w:after="0" w:line="360" w:lineRule="auto"/>
        <w:ind w:firstLine="709"/>
        <w:rPr>
          <w:rFonts w:ascii="Times New Roman" w:hAnsi="Times New Roman"/>
          <w:sz w:val="28"/>
          <w:szCs w:val="28"/>
          <w:lang w:eastAsia="ru-RU"/>
        </w:rPr>
      </w:pPr>
    </w:p>
    <w:p w:rsidR="008C0230" w:rsidRDefault="008C0230" w:rsidP="008C0230">
      <w:pPr>
        <w:spacing w:after="0" w:line="360" w:lineRule="auto"/>
        <w:ind w:firstLine="709"/>
        <w:rPr>
          <w:rFonts w:ascii="Times New Roman" w:hAnsi="Times New Roman"/>
          <w:sz w:val="28"/>
          <w:szCs w:val="28"/>
          <w:lang w:eastAsia="ru-RU"/>
        </w:rPr>
      </w:pP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Одним из понятий, рассматриваемых в данной работе, является стоимость компании. Рассмотрим его более подробно. Сначала обозначим некоторые допущения, необходимые для исследования. Затем познакомимся с историческим аспектом вопроса.</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 xml:space="preserve">Пусть в нашей работе понятия «цена» и «стоимость (ценность)» будут эквивалентными. Это, по нашему мнению, не должно повлиять на суть рассуждения. В одних случаях стоимость можно получить путем перемножения цены на количество (тогда зависимость между ценой и стоимостью – пропорциональная), в других — понятия цена и стоимость могут быть полностью эквивалентными (когда, например, оцениваемый объект неделим). </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Таким образом, мы можем равнозначно оперировать понятиями «цена» и «стоимость», даже если рассматриваем множество современных объектов, на которых предъявляется спрос. На наш взгляд, большая работа на эту тему была проделана учеными-экономистами во время формирования базовых концепций экономической теории. Кратко опишем основные мысли ученых о стоимости.</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 xml:space="preserve">А. Смит рассматривал цену товара с точки зрения затрат труда, необходимых на его создание. Он был </w:t>
      </w:r>
      <w:proofErr w:type="gramStart"/>
      <w:r w:rsidRPr="00FA1990">
        <w:rPr>
          <w:rFonts w:ascii="Times New Roman" w:hAnsi="Times New Roman"/>
          <w:sz w:val="28"/>
          <w:szCs w:val="28"/>
        </w:rPr>
        <w:t>основателем</w:t>
      </w:r>
      <w:proofErr w:type="gramEnd"/>
      <w:r w:rsidRPr="00FA1990">
        <w:rPr>
          <w:rFonts w:ascii="Times New Roman" w:hAnsi="Times New Roman"/>
          <w:sz w:val="28"/>
          <w:szCs w:val="28"/>
        </w:rPr>
        <w:t xml:space="preserve"> так называемой трудовой теории стоимости. Эта теория базируется на том, что «труд утомителен» [1, с. 44] и для каждого человека он приносит «телесные и душевные тяготы» [1, с. 44]. Теория становится более понятной, если рассмотреть время написания книги «Богатство народов»: в Англии было развито мелкое производство, промышленная революция еще не свершилась, не было крупных предприятий, объединявших в себе большое количество рабочих. </w:t>
      </w:r>
      <w:r w:rsidRPr="00FA1990">
        <w:rPr>
          <w:rFonts w:ascii="Times New Roman" w:hAnsi="Times New Roman"/>
          <w:sz w:val="28"/>
          <w:szCs w:val="28"/>
        </w:rPr>
        <w:lastRenderedPageBreak/>
        <w:t xml:space="preserve">Все это говорит о том, что для человека того времени было совершенно естественным выражать стоимость товара в количестве труда (тяжелого для него), которое он может приобрести взамен произведенного продукта. </w:t>
      </w:r>
      <w:proofErr w:type="gramStart"/>
      <w:r w:rsidRPr="00FA1990">
        <w:rPr>
          <w:rFonts w:ascii="Times New Roman" w:hAnsi="Times New Roman"/>
          <w:sz w:val="28"/>
          <w:szCs w:val="28"/>
        </w:rPr>
        <w:t>«Действительная стоимость всякого предмета для человека, который приобрел его и который хочет продать его или обменять на какой-либо другой предмет, состоит в труде и усилиях, от которых он может избавить себя и которые он может возложить на других людей» [5, с. 38], - писал А. Смит.</w:t>
      </w:r>
      <w:proofErr w:type="gramEnd"/>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 xml:space="preserve">Трудовая теория стоимости была развита К. Марксом в его теории прибавочной стоимости. Однако, как утверждает </w:t>
      </w:r>
      <w:proofErr w:type="spellStart"/>
      <w:r w:rsidRPr="00FA1990">
        <w:rPr>
          <w:rFonts w:ascii="Times New Roman" w:hAnsi="Times New Roman"/>
          <w:sz w:val="28"/>
          <w:szCs w:val="28"/>
        </w:rPr>
        <w:t>Блауг</w:t>
      </w:r>
      <w:proofErr w:type="spellEnd"/>
      <w:r w:rsidRPr="00FA1990">
        <w:rPr>
          <w:rFonts w:ascii="Times New Roman" w:hAnsi="Times New Roman"/>
          <w:sz w:val="28"/>
          <w:szCs w:val="28"/>
        </w:rPr>
        <w:t xml:space="preserve">, «для любых практических проблем ценообразования марксистская теория ценности более чем бесполезна» [1, с. 218]. Добавочная ценность в системе К. Маркса образуется, когда рабочий начинает создавать продукт, по стоимости превосходящий оплату его труда. Можно согласиться с </w:t>
      </w:r>
      <w:proofErr w:type="spellStart"/>
      <w:r w:rsidRPr="00FA1990">
        <w:rPr>
          <w:rFonts w:ascii="Times New Roman" w:hAnsi="Times New Roman"/>
          <w:sz w:val="28"/>
          <w:szCs w:val="28"/>
        </w:rPr>
        <w:t>Блаугом</w:t>
      </w:r>
      <w:proofErr w:type="spellEnd"/>
      <w:r w:rsidRPr="00FA1990">
        <w:rPr>
          <w:rFonts w:ascii="Times New Roman" w:hAnsi="Times New Roman"/>
          <w:sz w:val="28"/>
          <w:szCs w:val="28"/>
        </w:rPr>
        <w:t xml:space="preserve"> о том, что теория добавочной стоимости больше затрагивае</w:t>
      </w:r>
      <w:r>
        <w:rPr>
          <w:rFonts w:ascii="Times New Roman" w:hAnsi="Times New Roman"/>
          <w:sz w:val="28"/>
          <w:szCs w:val="28"/>
        </w:rPr>
        <w:t>т вопросы распределения дохода </w:t>
      </w:r>
      <w:r w:rsidRPr="00B345BA">
        <w:rPr>
          <w:rFonts w:ascii="Times New Roman" w:hAnsi="Times New Roman"/>
          <w:sz w:val="28"/>
          <w:szCs w:val="28"/>
        </w:rPr>
        <w:t>(</w:t>
      </w:r>
      <w:proofErr w:type="spellStart"/>
      <w:r w:rsidRPr="00FA1990">
        <w:rPr>
          <w:rFonts w:ascii="Times New Roman" w:hAnsi="Times New Roman"/>
          <w:sz w:val="28"/>
          <w:szCs w:val="28"/>
        </w:rPr>
        <w:t>Блауг</w:t>
      </w:r>
      <w:proofErr w:type="spellEnd"/>
      <w:r w:rsidRPr="00FA1990">
        <w:rPr>
          <w:rFonts w:ascii="Times New Roman" w:hAnsi="Times New Roman"/>
          <w:sz w:val="28"/>
          <w:szCs w:val="28"/>
        </w:rPr>
        <w:t>, 1994</w:t>
      </w:r>
      <w:r w:rsidRPr="00B345BA">
        <w:rPr>
          <w:rFonts w:ascii="Times New Roman" w:hAnsi="Times New Roman"/>
          <w:sz w:val="28"/>
          <w:szCs w:val="28"/>
        </w:rPr>
        <w:t>)</w:t>
      </w:r>
      <w:r w:rsidRPr="00FA1990">
        <w:rPr>
          <w:rFonts w:ascii="Times New Roman" w:hAnsi="Times New Roman"/>
          <w:sz w:val="28"/>
          <w:szCs w:val="28"/>
        </w:rPr>
        <w:t xml:space="preserve">, нежели объясняет, что входит в цену или стоимость и что на них влияет. Однако, несомненно, теория Маркса не противоречила общепринятым экономическим идеям (например, Маркс выдвигал идею, что долгосрочные цены определяются долгосрочными издержками производства </w:t>
      </w:r>
      <w:r w:rsidRPr="00B345BA">
        <w:rPr>
          <w:rFonts w:ascii="Times New Roman" w:hAnsi="Times New Roman"/>
          <w:sz w:val="28"/>
          <w:szCs w:val="28"/>
        </w:rPr>
        <w:t>(</w:t>
      </w:r>
      <w:proofErr w:type="spellStart"/>
      <w:r w:rsidRPr="00FA1990">
        <w:rPr>
          <w:rFonts w:ascii="Times New Roman" w:hAnsi="Times New Roman"/>
          <w:sz w:val="28"/>
          <w:szCs w:val="28"/>
        </w:rPr>
        <w:t>Блауг</w:t>
      </w:r>
      <w:proofErr w:type="spellEnd"/>
      <w:r w:rsidRPr="00FA1990">
        <w:rPr>
          <w:rFonts w:ascii="Times New Roman" w:hAnsi="Times New Roman"/>
          <w:sz w:val="28"/>
          <w:szCs w:val="28"/>
        </w:rPr>
        <w:t>, 1994</w:t>
      </w:r>
      <w:r w:rsidRPr="00B345BA">
        <w:rPr>
          <w:rFonts w:ascii="Times New Roman" w:hAnsi="Times New Roman"/>
          <w:sz w:val="28"/>
          <w:szCs w:val="28"/>
        </w:rPr>
        <w:t>)</w:t>
      </w:r>
      <w:r w:rsidRPr="00FA1990">
        <w:rPr>
          <w:rFonts w:ascii="Times New Roman" w:hAnsi="Times New Roman"/>
          <w:sz w:val="28"/>
          <w:szCs w:val="28"/>
        </w:rPr>
        <w:t>), а наоборот – дополняла их и приводила к постановке вопросов, которые способствовали их дальнейшему развитию.</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 xml:space="preserve">Основы современного понимания цены были заложены такими учеными, как А. Маршалл, Л. Вальрас, У. </w:t>
      </w:r>
      <w:proofErr w:type="spellStart"/>
      <w:r w:rsidRPr="00FA1990">
        <w:rPr>
          <w:rFonts w:ascii="Times New Roman" w:hAnsi="Times New Roman"/>
          <w:sz w:val="28"/>
          <w:szCs w:val="28"/>
        </w:rPr>
        <w:t>Джевенс</w:t>
      </w:r>
      <w:proofErr w:type="spellEnd"/>
      <w:r w:rsidRPr="00FA1990">
        <w:rPr>
          <w:rFonts w:ascii="Times New Roman" w:hAnsi="Times New Roman"/>
          <w:sz w:val="28"/>
          <w:szCs w:val="28"/>
        </w:rPr>
        <w:t xml:space="preserve"> и др. После маржиналистской революции экономистами стали использоваться такие понятия, как «предельные величины» и «поведение потребителя». Открытие закона убывающей предельной полезности привело к тому, что объективное обоснование цены (на основе издержек) соединилось с субъективным обоснованием (теперь учитывается предельная полезность). Понятие предельной полезности помогло А. Маршаллу объяснить парадокс воды и алмазов, а также наклон кривой спроса. Кроме того, Маршалл связал спрос и </w:t>
      </w:r>
      <w:r w:rsidRPr="00FA1990">
        <w:rPr>
          <w:rFonts w:ascii="Times New Roman" w:hAnsi="Times New Roman"/>
          <w:sz w:val="28"/>
          <w:szCs w:val="28"/>
        </w:rPr>
        <w:lastRenderedPageBreak/>
        <w:t>предложение, что является основой для понимания цены в современной науке: «Неоднократный акцент Маршалла на "двух лезвиях" спроса и предложения как ничто другое заставил понять действия обеих сил — технологии производства и потребительских предпочтений в определении относительных цен» [1, с. 390].</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Таким образом, факторы, влияющие на цену любого объекта в той же мере, что и на стоимость, это объективные факторы, связанные с редкостью блага или ресурсов для его создания, сложностью технологии, а также факторы, связанные с субъективной оценкой индивидом прироста полезности от потребления дополнительной единицы блага.</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Итак, мы познакомились с исто</w:t>
      </w:r>
      <w:r>
        <w:rPr>
          <w:rFonts w:ascii="Times New Roman" w:hAnsi="Times New Roman"/>
          <w:sz w:val="28"/>
          <w:szCs w:val="28"/>
        </w:rPr>
        <w:t>рией вопроса</w:t>
      </w:r>
      <w:r w:rsidRPr="00FA1990">
        <w:rPr>
          <w:rFonts w:ascii="Times New Roman" w:hAnsi="Times New Roman"/>
          <w:sz w:val="28"/>
          <w:szCs w:val="28"/>
        </w:rPr>
        <w:t>. Перейдем к рассмотрению одного из объектов изучения данной работы - стоимости компании.</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Рассмотрим различные виды стоимости:</w:t>
      </w:r>
    </w:p>
    <w:p w:rsidR="008C0230" w:rsidRPr="00FA1990" w:rsidRDefault="008C0230" w:rsidP="008C0230">
      <w:pPr>
        <w:numPr>
          <w:ilvl w:val="0"/>
          <w:numId w:val="1"/>
        </w:numPr>
        <w:spacing w:after="0" w:line="360" w:lineRule="auto"/>
        <w:ind w:left="0" w:firstLine="709"/>
        <w:jc w:val="both"/>
        <w:rPr>
          <w:rFonts w:ascii="Times New Roman" w:hAnsi="Times New Roman"/>
          <w:sz w:val="28"/>
          <w:szCs w:val="28"/>
        </w:rPr>
      </w:pPr>
      <w:r w:rsidRPr="00FA1990">
        <w:rPr>
          <w:rFonts w:ascii="Times New Roman" w:hAnsi="Times New Roman"/>
          <w:i/>
          <w:sz w:val="28"/>
          <w:szCs w:val="28"/>
        </w:rPr>
        <w:t>Рыночная стоимость компании</w:t>
      </w:r>
      <w:r w:rsidRPr="00FA1990">
        <w:rPr>
          <w:rFonts w:ascii="Times New Roman" w:hAnsi="Times New Roman"/>
          <w:sz w:val="28"/>
          <w:szCs w:val="28"/>
        </w:rPr>
        <w:t xml:space="preserve"> («</w:t>
      </w:r>
      <w:r w:rsidRPr="00FA1990">
        <w:rPr>
          <w:rFonts w:ascii="Times New Roman" w:hAnsi="Times New Roman"/>
          <w:sz w:val="28"/>
          <w:szCs w:val="28"/>
          <w:lang w:val="en-US"/>
        </w:rPr>
        <w:t>company</w:t>
      </w:r>
      <w:r w:rsidRPr="00FA1990">
        <w:rPr>
          <w:rFonts w:ascii="Times New Roman" w:hAnsi="Times New Roman"/>
          <w:sz w:val="28"/>
          <w:szCs w:val="28"/>
        </w:rPr>
        <w:t xml:space="preserve"> </w:t>
      </w:r>
      <w:r w:rsidRPr="00FA1990">
        <w:rPr>
          <w:rFonts w:ascii="Times New Roman" w:hAnsi="Times New Roman"/>
          <w:sz w:val="28"/>
          <w:szCs w:val="28"/>
          <w:lang w:val="en-US"/>
        </w:rPr>
        <w:t>market</w:t>
      </w:r>
      <w:r w:rsidRPr="00FA1990">
        <w:rPr>
          <w:rFonts w:ascii="Times New Roman" w:hAnsi="Times New Roman"/>
          <w:sz w:val="28"/>
          <w:szCs w:val="28"/>
        </w:rPr>
        <w:t xml:space="preserve"> </w:t>
      </w:r>
      <w:r w:rsidRPr="00FA1990">
        <w:rPr>
          <w:rFonts w:ascii="Times New Roman" w:hAnsi="Times New Roman"/>
          <w:sz w:val="28"/>
          <w:szCs w:val="28"/>
          <w:lang w:val="en-US"/>
        </w:rPr>
        <w:t>value</w:t>
      </w:r>
      <w:r w:rsidRPr="00FA1990">
        <w:rPr>
          <w:rFonts w:ascii="Times New Roman" w:hAnsi="Times New Roman"/>
          <w:sz w:val="28"/>
          <w:szCs w:val="28"/>
        </w:rPr>
        <w:t xml:space="preserve">») – это сумма рыночной капитализации фирмы и рыночной стоимости долга компании. </w:t>
      </w:r>
    </w:p>
    <w:p w:rsidR="008C0230" w:rsidRPr="00FA1990" w:rsidRDefault="008C0230" w:rsidP="008C0230">
      <w:pPr>
        <w:numPr>
          <w:ilvl w:val="0"/>
          <w:numId w:val="1"/>
        </w:numPr>
        <w:spacing w:after="0" w:line="360" w:lineRule="auto"/>
        <w:ind w:left="0" w:firstLine="709"/>
        <w:jc w:val="both"/>
        <w:rPr>
          <w:rFonts w:ascii="Times New Roman" w:hAnsi="Times New Roman"/>
          <w:sz w:val="28"/>
          <w:szCs w:val="28"/>
        </w:rPr>
      </w:pPr>
      <w:r w:rsidRPr="00FA1990">
        <w:rPr>
          <w:rFonts w:ascii="Times New Roman" w:hAnsi="Times New Roman"/>
          <w:i/>
          <w:sz w:val="28"/>
          <w:szCs w:val="28"/>
        </w:rPr>
        <w:t>Рыночная капитализация</w:t>
      </w:r>
      <w:r w:rsidRPr="00FA1990">
        <w:rPr>
          <w:rFonts w:ascii="Times New Roman" w:hAnsi="Times New Roman"/>
          <w:sz w:val="28"/>
          <w:szCs w:val="28"/>
        </w:rPr>
        <w:t xml:space="preserve"> (рыночная стоимость собственного капитала) – это произведение цены акции и количества выпушенных акций </w:t>
      </w:r>
      <w:r w:rsidRPr="000A1465">
        <w:rPr>
          <w:rFonts w:ascii="Times New Roman" w:hAnsi="Times New Roman"/>
          <w:sz w:val="28"/>
          <w:szCs w:val="28"/>
        </w:rPr>
        <w:t>(</w:t>
      </w:r>
      <w:r w:rsidRPr="00FA1990">
        <w:rPr>
          <w:rStyle w:val="apple-style-span"/>
          <w:rFonts w:ascii="Times New Roman" w:hAnsi="Times New Roman"/>
          <w:sz w:val="28"/>
          <w:szCs w:val="28"/>
          <w:lang w:val="en-US"/>
        </w:rPr>
        <w:t>Fernandez</w:t>
      </w:r>
      <w:r w:rsidRPr="00FA1990">
        <w:rPr>
          <w:rStyle w:val="apple-style-span"/>
          <w:rFonts w:ascii="Times New Roman" w:hAnsi="Times New Roman"/>
          <w:sz w:val="28"/>
          <w:szCs w:val="28"/>
        </w:rPr>
        <w:t xml:space="preserve">, 2002; </w:t>
      </w:r>
      <w:proofErr w:type="spellStart"/>
      <w:r w:rsidRPr="00FA1990">
        <w:rPr>
          <w:rStyle w:val="apple-style-span"/>
          <w:rFonts w:ascii="Times New Roman" w:hAnsi="Times New Roman"/>
          <w:sz w:val="28"/>
          <w:szCs w:val="28"/>
        </w:rPr>
        <w:t>Коупленд</w:t>
      </w:r>
      <w:proofErr w:type="spellEnd"/>
      <w:r w:rsidRPr="00FA1990">
        <w:rPr>
          <w:rStyle w:val="apple-style-span"/>
          <w:rFonts w:ascii="Times New Roman" w:hAnsi="Times New Roman"/>
          <w:sz w:val="28"/>
          <w:szCs w:val="28"/>
        </w:rPr>
        <w:t>,</w:t>
      </w:r>
      <w:r w:rsidRPr="00FA1990">
        <w:rPr>
          <w:rStyle w:val="apple-style-span"/>
          <w:rFonts w:ascii="Times New Roman" w:hAnsi="Times New Roman"/>
          <w:sz w:val="28"/>
          <w:szCs w:val="28"/>
          <w:lang w:val="en-US"/>
        </w:rPr>
        <w:t> </w:t>
      </w:r>
      <w:r w:rsidRPr="00FA1990">
        <w:rPr>
          <w:rStyle w:val="apple-style-span"/>
          <w:rFonts w:ascii="Times New Roman" w:hAnsi="Times New Roman"/>
          <w:sz w:val="28"/>
          <w:szCs w:val="28"/>
        </w:rPr>
        <w:t>2007</w:t>
      </w:r>
      <w:r w:rsidRPr="000A1465">
        <w:rPr>
          <w:rFonts w:ascii="Times New Roman" w:hAnsi="Times New Roman"/>
          <w:sz w:val="28"/>
          <w:szCs w:val="28"/>
        </w:rPr>
        <w:t>)</w:t>
      </w:r>
      <w:r w:rsidRPr="00FA1990">
        <w:rPr>
          <w:rFonts w:ascii="Times New Roman" w:hAnsi="Times New Roman"/>
          <w:sz w:val="28"/>
          <w:szCs w:val="28"/>
        </w:rPr>
        <w:t xml:space="preserve">. Приведем некоторые пояснения относительно рыночной стоимости компании. </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Следует заметить, что при продаже компании (или её доли) продавцы или аналитики рассчитывают стоимость собственного капитала (не рыночную стоимость компании). Стоимость долга является частью всей рыночной ценности фирмы, но при продаже права на неё, очевидно, остаются у кредиторов.</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 xml:space="preserve">Также важным замечанием является то, что ценность компании может быть различной с точки зрения покупателя и с точки зрения продавца и, следовательно, не совпадать с ценой сделки. Это несовпадение может быть объяснено множеством причин </w:t>
      </w:r>
      <w:r w:rsidRPr="00FA1990">
        <w:rPr>
          <w:rStyle w:val="apple-style-span"/>
          <w:rFonts w:ascii="Times New Roman" w:hAnsi="Times New Roman"/>
          <w:sz w:val="28"/>
          <w:szCs w:val="28"/>
        </w:rPr>
        <w:t>(н</w:t>
      </w:r>
      <w:r w:rsidRPr="00FA1990">
        <w:rPr>
          <w:rFonts w:ascii="Times New Roman" w:hAnsi="Times New Roman"/>
          <w:sz w:val="28"/>
          <w:szCs w:val="28"/>
        </w:rPr>
        <w:t xml:space="preserve">апример, выгода покупателя от </w:t>
      </w:r>
      <w:r w:rsidRPr="00FA1990">
        <w:rPr>
          <w:rFonts w:ascii="Times New Roman" w:hAnsi="Times New Roman"/>
          <w:sz w:val="28"/>
          <w:szCs w:val="28"/>
        </w:rPr>
        <w:lastRenderedPageBreak/>
        <w:t xml:space="preserve">приобретения компании может отличаться от той суммы, в которую продавец оценивает активы компании) </w:t>
      </w:r>
      <w:r w:rsidRPr="000A1465">
        <w:rPr>
          <w:rStyle w:val="apple-style-span"/>
          <w:rFonts w:ascii="Times New Roman" w:hAnsi="Times New Roman"/>
          <w:sz w:val="28"/>
          <w:szCs w:val="28"/>
        </w:rPr>
        <w:t>(</w:t>
      </w:r>
      <w:r w:rsidRPr="00FA1990">
        <w:rPr>
          <w:rStyle w:val="apple-style-span"/>
          <w:rFonts w:ascii="Times New Roman" w:hAnsi="Times New Roman"/>
          <w:sz w:val="28"/>
          <w:szCs w:val="28"/>
          <w:lang w:val="en-US"/>
        </w:rPr>
        <w:t>Fernandez</w:t>
      </w:r>
      <w:r>
        <w:rPr>
          <w:rStyle w:val="apple-style-span"/>
          <w:rFonts w:ascii="Times New Roman" w:hAnsi="Times New Roman"/>
          <w:sz w:val="28"/>
          <w:szCs w:val="28"/>
        </w:rPr>
        <w:t>, 2002</w:t>
      </w:r>
      <w:r w:rsidRPr="000A1465">
        <w:rPr>
          <w:rStyle w:val="apple-style-span"/>
          <w:rFonts w:ascii="Times New Roman" w:hAnsi="Times New Roman"/>
          <w:sz w:val="28"/>
          <w:szCs w:val="28"/>
        </w:rPr>
        <w:t>)</w:t>
      </w:r>
      <w:r w:rsidRPr="00FA1990">
        <w:rPr>
          <w:rFonts w:ascii="Times New Roman" w:hAnsi="Times New Roman"/>
          <w:sz w:val="28"/>
          <w:szCs w:val="28"/>
        </w:rPr>
        <w:t>.</w:t>
      </w:r>
    </w:p>
    <w:p w:rsidR="008C0230" w:rsidRPr="00FA1990" w:rsidRDefault="008C0230" w:rsidP="008C0230">
      <w:pPr>
        <w:spacing w:after="0" w:line="360" w:lineRule="auto"/>
        <w:ind w:firstLine="709"/>
        <w:jc w:val="both"/>
        <w:rPr>
          <w:rFonts w:ascii="Times New Roman" w:hAnsi="Times New Roman"/>
          <w:sz w:val="28"/>
          <w:szCs w:val="28"/>
        </w:rPr>
      </w:pPr>
      <w:r w:rsidRPr="00FA1990">
        <w:rPr>
          <w:rFonts w:ascii="Times New Roman" w:hAnsi="Times New Roman"/>
          <w:sz w:val="28"/>
          <w:szCs w:val="28"/>
        </w:rPr>
        <w:t>Развивая вопрос об оценке рыночной стоимости компании, мы не можем оставить без внимания понятие «премия за контроль». Как правило, цена акции при продаже крупного пакета или всей фирмы значительно выше текущей рыночной котировки вследствие встраив</w:t>
      </w:r>
      <w:r>
        <w:rPr>
          <w:rFonts w:ascii="Times New Roman" w:hAnsi="Times New Roman"/>
          <w:sz w:val="28"/>
          <w:szCs w:val="28"/>
        </w:rPr>
        <w:t xml:space="preserve">ания в цену премии за контроль </w:t>
      </w:r>
      <w:r w:rsidRPr="000A1465">
        <w:rPr>
          <w:rFonts w:ascii="Times New Roman" w:hAnsi="Times New Roman"/>
          <w:sz w:val="28"/>
          <w:szCs w:val="28"/>
        </w:rPr>
        <w:t>(</w:t>
      </w:r>
      <w:proofErr w:type="spellStart"/>
      <w:r>
        <w:rPr>
          <w:rFonts w:ascii="Times New Roman" w:hAnsi="Times New Roman"/>
          <w:sz w:val="28"/>
          <w:szCs w:val="28"/>
        </w:rPr>
        <w:t>Чиркова</w:t>
      </w:r>
      <w:proofErr w:type="spellEnd"/>
      <w:r>
        <w:rPr>
          <w:rFonts w:ascii="Times New Roman" w:hAnsi="Times New Roman"/>
          <w:sz w:val="28"/>
          <w:szCs w:val="28"/>
        </w:rPr>
        <w:t>, 2005</w:t>
      </w:r>
      <w:r w:rsidRPr="000A1465">
        <w:rPr>
          <w:rFonts w:ascii="Times New Roman" w:hAnsi="Times New Roman"/>
          <w:sz w:val="28"/>
          <w:szCs w:val="28"/>
        </w:rPr>
        <w:t>)</w:t>
      </w:r>
      <w:r w:rsidRPr="00FA1990">
        <w:rPr>
          <w:rFonts w:ascii="Times New Roman" w:hAnsi="Times New Roman"/>
          <w:sz w:val="28"/>
          <w:szCs w:val="28"/>
        </w:rPr>
        <w:t>. Таким образом, не всегда рыночная стоимость собственного капитала компании равняется ее рыночной капитализации.</w:t>
      </w:r>
    </w:p>
    <w:p w:rsidR="008C0230" w:rsidRPr="00FA1990" w:rsidRDefault="008C0230" w:rsidP="008C0230">
      <w:pPr>
        <w:numPr>
          <w:ilvl w:val="0"/>
          <w:numId w:val="1"/>
        </w:numPr>
        <w:spacing w:after="0" w:line="360" w:lineRule="auto"/>
        <w:ind w:left="0" w:firstLine="709"/>
        <w:jc w:val="both"/>
        <w:rPr>
          <w:rFonts w:ascii="Times New Roman" w:hAnsi="Times New Roman"/>
          <w:sz w:val="28"/>
          <w:szCs w:val="28"/>
        </w:rPr>
      </w:pPr>
      <w:r w:rsidRPr="00FA1990">
        <w:rPr>
          <w:rFonts w:ascii="Times New Roman" w:hAnsi="Times New Roman"/>
          <w:i/>
          <w:sz w:val="28"/>
          <w:szCs w:val="28"/>
        </w:rPr>
        <w:t>Балансовая стоимость компании</w:t>
      </w:r>
      <w:r w:rsidRPr="00FA1990">
        <w:rPr>
          <w:rFonts w:ascii="Times New Roman" w:hAnsi="Times New Roman"/>
          <w:sz w:val="28"/>
          <w:szCs w:val="28"/>
        </w:rPr>
        <w:t xml:space="preserve"> («</w:t>
      </w:r>
      <w:r w:rsidRPr="00FA1990">
        <w:rPr>
          <w:rFonts w:ascii="Times New Roman" w:hAnsi="Times New Roman"/>
          <w:sz w:val="28"/>
          <w:szCs w:val="28"/>
          <w:lang w:val="en-US"/>
        </w:rPr>
        <w:t>book</w:t>
      </w:r>
      <w:r w:rsidRPr="00FA1990">
        <w:rPr>
          <w:rFonts w:ascii="Times New Roman" w:hAnsi="Times New Roman"/>
          <w:sz w:val="28"/>
          <w:szCs w:val="28"/>
        </w:rPr>
        <w:t xml:space="preserve"> </w:t>
      </w:r>
      <w:r w:rsidRPr="00FA1990">
        <w:rPr>
          <w:rFonts w:ascii="Times New Roman" w:hAnsi="Times New Roman"/>
          <w:sz w:val="28"/>
          <w:szCs w:val="28"/>
          <w:lang w:val="en-US"/>
        </w:rPr>
        <w:t>value</w:t>
      </w:r>
      <w:r w:rsidRPr="00FA1990">
        <w:rPr>
          <w:rFonts w:ascii="Times New Roman" w:hAnsi="Times New Roman"/>
          <w:sz w:val="28"/>
          <w:szCs w:val="28"/>
        </w:rPr>
        <w:t>» или «</w:t>
      </w:r>
      <w:r w:rsidRPr="00FA1990">
        <w:rPr>
          <w:rFonts w:ascii="Times New Roman" w:hAnsi="Times New Roman"/>
          <w:sz w:val="28"/>
          <w:szCs w:val="28"/>
          <w:lang w:val="en-US"/>
        </w:rPr>
        <w:t>net</w:t>
      </w:r>
      <w:r w:rsidRPr="00FA1990">
        <w:rPr>
          <w:rFonts w:ascii="Times New Roman" w:hAnsi="Times New Roman"/>
          <w:sz w:val="28"/>
          <w:szCs w:val="28"/>
        </w:rPr>
        <w:t xml:space="preserve"> </w:t>
      </w:r>
      <w:r w:rsidRPr="00FA1990">
        <w:rPr>
          <w:rFonts w:ascii="Times New Roman" w:hAnsi="Times New Roman"/>
          <w:sz w:val="28"/>
          <w:szCs w:val="28"/>
          <w:lang w:val="en-US"/>
        </w:rPr>
        <w:t>worth</w:t>
      </w:r>
      <w:r w:rsidRPr="00FA1990">
        <w:rPr>
          <w:rFonts w:ascii="Times New Roman" w:hAnsi="Times New Roman"/>
          <w:sz w:val="28"/>
          <w:szCs w:val="28"/>
        </w:rPr>
        <w:t>») – это стоимость собственного капитала фирмы по балансу. Кроме того, согласно принципам бухгалтерского учета это понятие может быть определено как разница между совокупными активами компан</w:t>
      </w:r>
      <w:proofErr w:type="gramStart"/>
      <w:r w:rsidRPr="00FA1990">
        <w:rPr>
          <w:rFonts w:ascii="Times New Roman" w:hAnsi="Times New Roman"/>
          <w:sz w:val="28"/>
          <w:szCs w:val="28"/>
        </w:rPr>
        <w:t>ии и ее</w:t>
      </w:r>
      <w:proofErr w:type="gramEnd"/>
      <w:r w:rsidRPr="00FA1990">
        <w:rPr>
          <w:rFonts w:ascii="Times New Roman" w:hAnsi="Times New Roman"/>
          <w:sz w:val="28"/>
          <w:szCs w:val="28"/>
        </w:rPr>
        <w:t xml:space="preserve"> обязательствами (а значит, совокупная балансовая стоимость активов и прав, принадлежащих компании, после удовлетворения требований третьих сторон) </w:t>
      </w:r>
      <w:r w:rsidRPr="000A1465">
        <w:rPr>
          <w:rFonts w:ascii="Times New Roman" w:hAnsi="Times New Roman"/>
          <w:sz w:val="28"/>
          <w:szCs w:val="28"/>
        </w:rPr>
        <w:t>(</w:t>
      </w:r>
      <w:r w:rsidRPr="00FA1990">
        <w:rPr>
          <w:rStyle w:val="apple-style-span"/>
          <w:rFonts w:ascii="Times New Roman" w:hAnsi="Times New Roman"/>
          <w:sz w:val="28"/>
          <w:szCs w:val="28"/>
          <w:lang w:val="en-US"/>
        </w:rPr>
        <w:t>Fernandez</w:t>
      </w:r>
      <w:r w:rsidRPr="00FA1990">
        <w:rPr>
          <w:rStyle w:val="apple-style-span"/>
          <w:rFonts w:ascii="Times New Roman" w:hAnsi="Times New Roman"/>
          <w:sz w:val="28"/>
          <w:szCs w:val="28"/>
        </w:rPr>
        <w:t>, 2002</w:t>
      </w:r>
      <w:r w:rsidRPr="000A1465">
        <w:rPr>
          <w:rStyle w:val="apple-style-span"/>
          <w:rFonts w:ascii="Times New Roman" w:hAnsi="Times New Roman"/>
          <w:sz w:val="28"/>
          <w:szCs w:val="28"/>
        </w:rPr>
        <w:t>)</w:t>
      </w:r>
      <w:r w:rsidRPr="00FA1990">
        <w:rPr>
          <w:rFonts w:ascii="Times New Roman" w:hAnsi="Times New Roman"/>
          <w:sz w:val="28"/>
          <w:szCs w:val="28"/>
        </w:rPr>
        <w:t>.</w:t>
      </w:r>
    </w:p>
    <w:p w:rsidR="008C0230" w:rsidRPr="00FA1990" w:rsidRDefault="008C0230" w:rsidP="008C0230">
      <w:pPr>
        <w:numPr>
          <w:ilvl w:val="0"/>
          <w:numId w:val="1"/>
        </w:numPr>
        <w:spacing w:after="0" w:line="360" w:lineRule="auto"/>
        <w:ind w:left="0" w:firstLine="709"/>
        <w:jc w:val="both"/>
        <w:rPr>
          <w:rFonts w:ascii="Times New Roman" w:hAnsi="Times New Roman"/>
          <w:sz w:val="28"/>
          <w:szCs w:val="28"/>
        </w:rPr>
      </w:pPr>
      <w:r w:rsidRPr="00FA1990">
        <w:rPr>
          <w:rFonts w:ascii="Times New Roman" w:hAnsi="Times New Roman"/>
          <w:i/>
          <w:sz w:val="28"/>
          <w:szCs w:val="28"/>
        </w:rPr>
        <w:t>Внутренняя стоимость</w:t>
      </w:r>
      <w:r w:rsidRPr="00FA1990">
        <w:rPr>
          <w:rFonts w:ascii="Times New Roman" w:hAnsi="Times New Roman"/>
          <w:sz w:val="28"/>
          <w:szCs w:val="28"/>
        </w:rPr>
        <w:t xml:space="preserve"> («</w:t>
      </w:r>
      <w:r w:rsidRPr="00FA1990">
        <w:rPr>
          <w:rFonts w:ascii="Times New Roman" w:hAnsi="Times New Roman"/>
          <w:sz w:val="28"/>
          <w:szCs w:val="28"/>
          <w:lang w:val="en-US"/>
        </w:rPr>
        <w:t>intrinsic</w:t>
      </w:r>
      <w:r w:rsidRPr="00FA1990">
        <w:rPr>
          <w:rFonts w:ascii="Times New Roman" w:hAnsi="Times New Roman"/>
          <w:sz w:val="28"/>
          <w:szCs w:val="28"/>
        </w:rPr>
        <w:t xml:space="preserve"> </w:t>
      </w:r>
      <w:r w:rsidRPr="00FA1990">
        <w:rPr>
          <w:rFonts w:ascii="Times New Roman" w:hAnsi="Times New Roman"/>
          <w:sz w:val="28"/>
          <w:szCs w:val="28"/>
          <w:lang w:val="en-US"/>
        </w:rPr>
        <w:t>value</w:t>
      </w:r>
      <w:r w:rsidRPr="00FA1990">
        <w:rPr>
          <w:rFonts w:ascii="Times New Roman" w:hAnsi="Times New Roman"/>
          <w:sz w:val="28"/>
          <w:szCs w:val="28"/>
        </w:rPr>
        <w:t>» или «</w:t>
      </w:r>
      <w:r w:rsidRPr="00FA1990">
        <w:rPr>
          <w:rFonts w:ascii="Times New Roman" w:hAnsi="Times New Roman"/>
          <w:sz w:val="28"/>
          <w:szCs w:val="28"/>
          <w:lang w:val="en-US"/>
        </w:rPr>
        <w:t>underlying</w:t>
      </w:r>
      <w:r w:rsidRPr="00FA1990">
        <w:rPr>
          <w:rFonts w:ascii="Times New Roman" w:hAnsi="Times New Roman"/>
          <w:sz w:val="28"/>
          <w:szCs w:val="28"/>
        </w:rPr>
        <w:t xml:space="preserve"> </w:t>
      </w:r>
      <w:r w:rsidRPr="00FA1990">
        <w:rPr>
          <w:rFonts w:ascii="Times New Roman" w:hAnsi="Times New Roman"/>
          <w:sz w:val="28"/>
          <w:szCs w:val="28"/>
          <w:lang w:val="en-US"/>
        </w:rPr>
        <w:t>value</w:t>
      </w:r>
      <w:r w:rsidRPr="00FA1990">
        <w:rPr>
          <w:rFonts w:ascii="Times New Roman" w:hAnsi="Times New Roman"/>
          <w:sz w:val="28"/>
          <w:szCs w:val="28"/>
        </w:rPr>
        <w:t xml:space="preserve">») – «это стоимость, приписанная фирме хорошо известным аналитиком, который не только корректно оценил ожидаемые денежные потоки фирмы, но и верно определил ставку дисконтирования для данных потоков, при этом его оценки были абсолютно точными» [2, с. 16]. Как можно заметить, внутренняя стоимость компании является теоретическим понятием, в котором учитывается вся информация и все будущие события, связанные с компанией, и к которому стремятся приблизить оценку, получаемую на практике. Кроме того, данное понятие основывается на таких фундаментальных факторах, как перспективы роста, характер риска и денежные потоки </w:t>
      </w:r>
      <w:r w:rsidRPr="000A1465">
        <w:rPr>
          <w:rFonts w:ascii="Times New Roman" w:hAnsi="Times New Roman"/>
          <w:sz w:val="28"/>
          <w:szCs w:val="28"/>
        </w:rPr>
        <w:t>(</w:t>
      </w:r>
      <w:proofErr w:type="spellStart"/>
      <w:r w:rsidRPr="00FA1990">
        <w:rPr>
          <w:rStyle w:val="apple-style-span"/>
          <w:rFonts w:ascii="Times New Roman" w:hAnsi="Times New Roman"/>
          <w:sz w:val="28"/>
          <w:szCs w:val="28"/>
        </w:rPr>
        <w:t>Дамодаран</w:t>
      </w:r>
      <w:proofErr w:type="spellEnd"/>
      <w:r w:rsidRPr="00FA1990">
        <w:rPr>
          <w:rStyle w:val="apple-style-span"/>
          <w:rFonts w:ascii="Times New Roman" w:hAnsi="Times New Roman"/>
          <w:sz w:val="28"/>
          <w:szCs w:val="28"/>
        </w:rPr>
        <w:t>, 2008</w:t>
      </w:r>
      <w:r w:rsidRPr="000A1465">
        <w:rPr>
          <w:rStyle w:val="apple-style-span"/>
          <w:rFonts w:ascii="Times New Roman" w:hAnsi="Times New Roman"/>
          <w:sz w:val="28"/>
          <w:szCs w:val="28"/>
        </w:rPr>
        <w:t>)</w:t>
      </w:r>
      <w:r w:rsidRPr="00FA1990">
        <w:rPr>
          <w:rFonts w:ascii="Times New Roman" w:hAnsi="Times New Roman"/>
          <w:sz w:val="28"/>
          <w:szCs w:val="28"/>
        </w:rPr>
        <w:t>.</w:t>
      </w:r>
    </w:p>
    <w:p w:rsidR="008C0230" w:rsidRPr="00FA1990" w:rsidRDefault="008C0230" w:rsidP="008C0230">
      <w:pPr>
        <w:numPr>
          <w:ilvl w:val="0"/>
          <w:numId w:val="1"/>
        </w:numPr>
        <w:spacing w:after="0" w:line="360" w:lineRule="auto"/>
        <w:ind w:left="0" w:firstLine="709"/>
        <w:jc w:val="both"/>
        <w:rPr>
          <w:rFonts w:ascii="Times New Roman" w:hAnsi="Times New Roman"/>
          <w:sz w:val="28"/>
          <w:szCs w:val="28"/>
        </w:rPr>
      </w:pPr>
      <w:r w:rsidRPr="00FA1990">
        <w:rPr>
          <w:rFonts w:ascii="Times New Roman" w:hAnsi="Times New Roman"/>
          <w:i/>
          <w:sz w:val="28"/>
          <w:szCs w:val="28"/>
        </w:rPr>
        <w:t>Стоимость предприятия</w:t>
      </w:r>
      <w:r w:rsidRPr="00FA1990">
        <w:rPr>
          <w:rFonts w:ascii="Times New Roman" w:hAnsi="Times New Roman"/>
          <w:sz w:val="28"/>
          <w:szCs w:val="28"/>
        </w:rPr>
        <w:t xml:space="preserve"> (</w:t>
      </w:r>
      <w:r w:rsidRPr="00FA1990">
        <w:rPr>
          <w:rFonts w:ascii="Times New Roman" w:hAnsi="Times New Roman"/>
          <w:sz w:val="28"/>
          <w:szCs w:val="28"/>
          <w:lang w:val="en-US"/>
        </w:rPr>
        <w:t>EV</w:t>
      </w:r>
      <w:r w:rsidRPr="00FA1990">
        <w:rPr>
          <w:rFonts w:ascii="Times New Roman" w:hAnsi="Times New Roman"/>
          <w:sz w:val="28"/>
          <w:szCs w:val="28"/>
        </w:rPr>
        <w:t xml:space="preserve"> - </w:t>
      </w:r>
      <w:r w:rsidRPr="00FA1990">
        <w:rPr>
          <w:rFonts w:ascii="Times New Roman" w:hAnsi="Times New Roman"/>
          <w:sz w:val="28"/>
          <w:szCs w:val="28"/>
          <w:lang w:val="en-US"/>
        </w:rPr>
        <w:t>enterprise</w:t>
      </w:r>
      <w:r w:rsidRPr="00FA1990">
        <w:rPr>
          <w:rFonts w:ascii="Times New Roman" w:hAnsi="Times New Roman"/>
          <w:sz w:val="28"/>
          <w:szCs w:val="28"/>
        </w:rPr>
        <w:t xml:space="preserve"> </w:t>
      </w:r>
      <w:r w:rsidRPr="00FA1990">
        <w:rPr>
          <w:rFonts w:ascii="Times New Roman" w:hAnsi="Times New Roman"/>
          <w:sz w:val="28"/>
          <w:szCs w:val="28"/>
          <w:lang w:val="en-US"/>
        </w:rPr>
        <w:t>value</w:t>
      </w:r>
      <w:r w:rsidRPr="00FA1990">
        <w:rPr>
          <w:rFonts w:ascii="Times New Roman" w:hAnsi="Times New Roman"/>
          <w:sz w:val="28"/>
          <w:szCs w:val="28"/>
        </w:rPr>
        <w:t xml:space="preserve">) – «это то, во что реально обойдется покупка данного предприятия гипотетическому инвестору; помимо оплаты 100% акционерного капитала, ему придется взять на себя всю долговую нагрузку – зато он получает все наличные денежные </w:t>
      </w:r>
      <w:r w:rsidRPr="00FA1990">
        <w:rPr>
          <w:rFonts w:ascii="Times New Roman" w:hAnsi="Times New Roman"/>
          <w:sz w:val="28"/>
          <w:szCs w:val="28"/>
        </w:rPr>
        <w:lastRenderedPageBreak/>
        <w:t>средства предприятия» [4, с. 8]. Формула для расчета стоимости предприятия может выглядеть следующим образом:</w:t>
      </w:r>
    </w:p>
    <w:p w:rsidR="008C0230" w:rsidRPr="00FA1990" w:rsidRDefault="008C0230" w:rsidP="008C0230">
      <w:pPr>
        <w:spacing w:after="0" w:line="360" w:lineRule="auto"/>
        <w:ind w:left="709"/>
        <w:rPr>
          <w:rFonts w:ascii="Times New Roman" w:hAnsi="Times New Roman"/>
          <w:sz w:val="28"/>
          <w:szCs w:val="28"/>
        </w:rPr>
      </w:pPr>
    </w:p>
    <w:p w:rsidR="008C0230" w:rsidRDefault="008C0230" w:rsidP="008C0230">
      <w:pPr>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lang w:val="en-US"/>
          </w:rPr>
          <m:t>EV</m:t>
        </m:r>
        <m:r>
          <w:rPr>
            <w:rFonts w:ascii="Cambria Math" w:hAnsi="Cambria Math"/>
            <w:sz w:val="28"/>
            <w:szCs w:val="28"/>
          </w:rPr>
          <m:t xml:space="preserve"> = </m:t>
        </m:r>
        <m:r>
          <w:rPr>
            <w:rFonts w:ascii="Cambria Math" w:hAnsi="Cambria Math"/>
            <w:sz w:val="28"/>
            <w:szCs w:val="28"/>
            <w:lang w:val="en-US"/>
          </w:rPr>
          <m:t>m</m:t>
        </m:r>
        <m:r>
          <w:rPr>
            <w:rFonts w:ascii="Cambria Math" w:hAnsi="Cambria Math"/>
            <w:sz w:val="28"/>
            <w:szCs w:val="28"/>
          </w:rPr>
          <m:t>_</m:t>
        </m:r>
        <m:r>
          <w:rPr>
            <w:rFonts w:ascii="Cambria Math" w:hAnsi="Cambria Math"/>
            <w:sz w:val="28"/>
            <w:szCs w:val="28"/>
            <w:lang w:val="en-US"/>
          </w:rPr>
          <m:t>cap</m:t>
        </m:r>
        <m:r>
          <w:rPr>
            <w:rFonts w:ascii="Cambria Math" w:hAnsi="Cambria Math"/>
            <w:sz w:val="28"/>
            <w:szCs w:val="28"/>
          </w:rPr>
          <m:t xml:space="preserve"> + </m:t>
        </m:r>
        <m:r>
          <w:rPr>
            <w:rFonts w:ascii="Cambria Math" w:hAnsi="Cambria Math"/>
            <w:sz w:val="28"/>
            <w:szCs w:val="28"/>
            <w:lang w:val="en-US"/>
          </w:rPr>
          <m:t>total</m:t>
        </m:r>
        <m:r>
          <w:rPr>
            <w:rFonts w:ascii="Cambria Math" w:hAnsi="Cambria Math"/>
            <w:sz w:val="28"/>
            <w:szCs w:val="28"/>
          </w:rPr>
          <m:t>_</m:t>
        </m:r>
        <m:r>
          <w:rPr>
            <w:rFonts w:ascii="Cambria Math" w:hAnsi="Cambria Math"/>
            <w:sz w:val="28"/>
            <w:szCs w:val="28"/>
            <w:lang w:val="en-US"/>
          </w:rPr>
          <m:t>debt</m:t>
        </m:r>
        <m:r>
          <w:rPr>
            <w:rFonts w:ascii="Cambria Math" w:hAnsi="Cambria Math"/>
            <w:sz w:val="28"/>
            <w:szCs w:val="28"/>
          </w:rPr>
          <m:t xml:space="preserve"> – </m:t>
        </m:r>
        <m:r>
          <w:rPr>
            <w:rFonts w:ascii="Cambria Math" w:hAnsi="Cambria Math"/>
            <w:sz w:val="28"/>
            <w:szCs w:val="28"/>
            <w:lang w:val="en-US"/>
          </w:rPr>
          <m:t>cas</m:t>
        </m:r>
        <m:r>
          <w:rPr>
            <w:rFonts w:ascii="Cambria Math" w:hAnsi="Cambria Math"/>
            <w:sz w:val="28"/>
            <w:szCs w:val="28"/>
          </w:rPr>
          <m:t>h</m:t>
        </m:r>
      </m:oMath>
      <w:r w:rsidRPr="00ED41A3">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p>
    <w:p w:rsidR="008C0230" w:rsidRDefault="008C0230" w:rsidP="008C0230">
      <w:pPr>
        <w:spacing w:after="0" w:line="360" w:lineRule="auto"/>
        <w:ind w:firstLine="709"/>
        <w:rPr>
          <w:rFonts w:ascii="Times New Roman" w:hAnsi="Times New Roman"/>
          <w:sz w:val="28"/>
          <w:szCs w:val="28"/>
        </w:rPr>
      </w:pPr>
      <w:r>
        <w:rPr>
          <w:rFonts w:ascii="Times New Roman" w:hAnsi="Times New Roman"/>
          <w:sz w:val="28"/>
          <w:szCs w:val="28"/>
        </w:rPr>
        <w:t>где:</w:t>
      </w:r>
      <w:r w:rsidRPr="005C39F9">
        <w:rPr>
          <w:rFonts w:ascii="Times New Roman" w:hAnsi="Times New Roman"/>
          <w:sz w:val="28"/>
          <w:szCs w:val="28"/>
        </w:rPr>
        <w:t xml:space="preserve"> </w:t>
      </w:r>
      <w:r w:rsidRPr="00FA1990">
        <w:rPr>
          <w:rFonts w:ascii="Times New Roman" w:hAnsi="Times New Roman"/>
          <w:sz w:val="28"/>
          <w:szCs w:val="28"/>
          <w:lang w:val="en-US"/>
        </w:rPr>
        <w:t>m</w:t>
      </w:r>
      <w:r w:rsidRPr="00ED41A3">
        <w:rPr>
          <w:rFonts w:ascii="Times New Roman" w:hAnsi="Times New Roman"/>
          <w:sz w:val="28"/>
          <w:szCs w:val="28"/>
        </w:rPr>
        <w:t>_</w:t>
      </w:r>
      <w:r w:rsidRPr="00FA1990">
        <w:rPr>
          <w:rFonts w:ascii="Times New Roman" w:hAnsi="Times New Roman"/>
          <w:sz w:val="28"/>
          <w:szCs w:val="28"/>
          <w:lang w:val="en-US"/>
        </w:rPr>
        <w:t>cap</w:t>
      </w:r>
      <w:r>
        <w:rPr>
          <w:rFonts w:ascii="Times New Roman" w:hAnsi="Times New Roman"/>
          <w:sz w:val="28"/>
          <w:szCs w:val="28"/>
        </w:rPr>
        <w:t xml:space="preserve"> – рыночная капитализация компании;</w:t>
      </w:r>
    </w:p>
    <w:p w:rsidR="008C0230" w:rsidRDefault="008C0230" w:rsidP="008C0230">
      <w:pPr>
        <w:spacing w:after="0" w:line="360" w:lineRule="auto"/>
        <w:ind w:firstLine="709"/>
        <w:rPr>
          <w:rFonts w:ascii="Times New Roman" w:hAnsi="Times New Roman"/>
          <w:sz w:val="28"/>
          <w:szCs w:val="28"/>
        </w:rPr>
      </w:pPr>
      <w:r>
        <w:rPr>
          <w:rFonts w:ascii="Times New Roman" w:hAnsi="Times New Roman"/>
          <w:sz w:val="28"/>
          <w:szCs w:val="28"/>
          <w:lang w:val="en-US"/>
        </w:rPr>
        <w:t>total</w:t>
      </w:r>
      <w:r w:rsidRPr="00ED41A3">
        <w:rPr>
          <w:rFonts w:ascii="Times New Roman" w:hAnsi="Times New Roman"/>
          <w:sz w:val="28"/>
          <w:szCs w:val="28"/>
        </w:rPr>
        <w:t>_</w:t>
      </w:r>
      <w:r>
        <w:rPr>
          <w:rFonts w:ascii="Times New Roman" w:hAnsi="Times New Roman"/>
          <w:sz w:val="28"/>
          <w:szCs w:val="28"/>
          <w:lang w:val="en-US"/>
        </w:rPr>
        <w:t>debt</w:t>
      </w:r>
      <w:r>
        <w:rPr>
          <w:rFonts w:ascii="Times New Roman" w:hAnsi="Times New Roman"/>
          <w:sz w:val="28"/>
          <w:szCs w:val="28"/>
        </w:rPr>
        <w:t xml:space="preserve"> – совокупная долговая нагрузка фирмы;</w:t>
      </w:r>
    </w:p>
    <w:p w:rsidR="008C0230" w:rsidRPr="00ED41A3" w:rsidRDefault="008C0230" w:rsidP="008C0230">
      <w:pPr>
        <w:spacing w:after="0" w:line="360" w:lineRule="auto"/>
        <w:ind w:firstLine="709"/>
        <w:rPr>
          <w:rFonts w:ascii="Times New Roman" w:hAnsi="Times New Roman"/>
          <w:sz w:val="28"/>
          <w:szCs w:val="28"/>
        </w:rPr>
      </w:pPr>
      <w:proofErr w:type="gramStart"/>
      <w:r>
        <w:rPr>
          <w:rFonts w:ascii="Times New Roman" w:hAnsi="Times New Roman"/>
          <w:sz w:val="28"/>
          <w:szCs w:val="28"/>
          <w:lang w:val="en-US"/>
        </w:rPr>
        <w:t>cash</w:t>
      </w:r>
      <w:proofErr w:type="gramEnd"/>
      <w:r w:rsidRPr="00ED41A3">
        <w:rPr>
          <w:rFonts w:ascii="Times New Roman" w:hAnsi="Times New Roman"/>
          <w:sz w:val="28"/>
          <w:szCs w:val="28"/>
        </w:rPr>
        <w:t xml:space="preserve"> – </w:t>
      </w:r>
      <w:r>
        <w:rPr>
          <w:rFonts w:ascii="Times New Roman" w:hAnsi="Times New Roman"/>
          <w:sz w:val="28"/>
          <w:szCs w:val="28"/>
        </w:rPr>
        <w:t>наличные денежные средства фирмы.</w:t>
      </w:r>
    </w:p>
    <w:p w:rsidR="008C0230" w:rsidRPr="00ED41A3" w:rsidRDefault="008C0230" w:rsidP="008C0230">
      <w:pPr>
        <w:spacing w:after="0" w:line="360" w:lineRule="auto"/>
        <w:ind w:firstLine="709"/>
        <w:rPr>
          <w:rFonts w:ascii="Times New Roman" w:hAnsi="Times New Roman"/>
          <w:sz w:val="28"/>
          <w:szCs w:val="28"/>
        </w:rPr>
      </w:pPr>
    </w:p>
    <w:p w:rsidR="008C0230" w:rsidRDefault="008C0230" w:rsidP="008C0230">
      <w:pPr>
        <w:numPr>
          <w:ilvl w:val="0"/>
          <w:numId w:val="1"/>
        </w:numPr>
        <w:spacing w:after="0" w:line="360" w:lineRule="auto"/>
        <w:ind w:left="0" w:firstLine="709"/>
        <w:jc w:val="both"/>
        <w:rPr>
          <w:rFonts w:ascii="Times New Roman" w:hAnsi="Times New Roman"/>
          <w:sz w:val="28"/>
          <w:szCs w:val="28"/>
        </w:rPr>
      </w:pPr>
      <w:r w:rsidRPr="00FA1990">
        <w:rPr>
          <w:rFonts w:ascii="Times New Roman" w:hAnsi="Times New Roman"/>
          <w:sz w:val="28"/>
          <w:szCs w:val="28"/>
        </w:rPr>
        <w:t xml:space="preserve">Сегодня мы являемся свидетелями того факта, что рыночная стоимость компании может значительно превышать ее балансовую стоимость. Данная разница отражает отношение инвесторов к компании и может быть обозначена как рыночная добавленная стоимость. </w:t>
      </w:r>
      <w:r w:rsidRPr="00FA1990">
        <w:rPr>
          <w:rFonts w:ascii="Times New Roman" w:hAnsi="Times New Roman"/>
          <w:i/>
          <w:sz w:val="28"/>
          <w:szCs w:val="28"/>
        </w:rPr>
        <w:t>Рыночная добавленная стоимость (</w:t>
      </w:r>
      <w:proofErr w:type="spellStart"/>
      <w:r w:rsidRPr="00FA1990">
        <w:rPr>
          <w:rFonts w:ascii="Times New Roman" w:hAnsi="Times New Roman"/>
          <w:i/>
          <w:sz w:val="28"/>
          <w:szCs w:val="28"/>
        </w:rPr>
        <w:t>market</w:t>
      </w:r>
      <w:proofErr w:type="spellEnd"/>
      <w:r w:rsidRPr="00FA1990">
        <w:rPr>
          <w:rFonts w:ascii="Times New Roman" w:hAnsi="Times New Roman"/>
          <w:i/>
          <w:sz w:val="28"/>
          <w:szCs w:val="28"/>
        </w:rPr>
        <w:t xml:space="preserve"> </w:t>
      </w:r>
      <w:proofErr w:type="spellStart"/>
      <w:r w:rsidRPr="00FA1990">
        <w:rPr>
          <w:rFonts w:ascii="Times New Roman" w:hAnsi="Times New Roman"/>
          <w:i/>
          <w:sz w:val="28"/>
          <w:szCs w:val="28"/>
        </w:rPr>
        <w:t>value</w:t>
      </w:r>
      <w:proofErr w:type="spellEnd"/>
      <w:r w:rsidRPr="00FA1990">
        <w:rPr>
          <w:rFonts w:ascii="Times New Roman" w:hAnsi="Times New Roman"/>
          <w:i/>
          <w:sz w:val="28"/>
          <w:szCs w:val="28"/>
        </w:rPr>
        <w:t xml:space="preserve"> </w:t>
      </w:r>
      <w:proofErr w:type="spellStart"/>
      <w:r w:rsidRPr="00FA1990">
        <w:rPr>
          <w:rFonts w:ascii="Times New Roman" w:hAnsi="Times New Roman"/>
          <w:i/>
          <w:sz w:val="28"/>
          <w:szCs w:val="28"/>
        </w:rPr>
        <w:t>added</w:t>
      </w:r>
      <w:proofErr w:type="spellEnd"/>
      <w:r w:rsidRPr="00FA1990">
        <w:rPr>
          <w:rFonts w:ascii="Times New Roman" w:hAnsi="Times New Roman"/>
          <w:i/>
          <w:sz w:val="28"/>
          <w:szCs w:val="28"/>
        </w:rPr>
        <w:t>, MVA)</w:t>
      </w:r>
      <w:r w:rsidRPr="00FA1990">
        <w:rPr>
          <w:rFonts w:ascii="Times New Roman" w:hAnsi="Times New Roman"/>
          <w:sz w:val="28"/>
          <w:szCs w:val="28"/>
        </w:rPr>
        <w:t xml:space="preserve"> определяется как разница между рыночной стоимостью предприятия (рыночная капитализация плюс чистая задолженность предприятия) и «текущей ценностью компании» («сумма чистого используемого капитала и ценности постоянного одинакового потока теку</w:t>
      </w:r>
      <w:r>
        <w:rPr>
          <w:rFonts w:ascii="Times New Roman" w:hAnsi="Times New Roman"/>
          <w:sz w:val="28"/>
          <w:szCs w:val="28"/>
        </w:rPr>
        <w:t>щей экономической прибыли» [</w:t>
      </w:r>
      <w:r w:rsidRPr="000A1465">
        <w:rPr>
          <w:rFonts w:ascii="Times New Roman" w:hAnsi="Times New Roman"/>
          <w:sz w:val="28"/>
          <w:szCs w:val="28"/>
        </w:rPr>
        <w:t>4</w:t>
      </w:r>
      <w:r w:rsidRPr="00FA1990">
        <w:rPr>
          <w:rFonts w:ascii="Times New Roman" w:hAnsi="Times New Roman"/>
          <w:sz w:val="28"/>
          <w:szCs w:val="28"/>
        </w:rPr>
        <w:t>, с. 65]).</w:t>
      </w:r>
      <w:r>
        <w:rPr>
          <w:rFonts w:ascii="Times New Roman" w:hAnsi="Times New Roman"/>
          <w:sz w:val="28"/>
          <w:szCs w:val="28"/>
        </w:rPr>
        <w:t xml:space="preserve"> В данной работе (в целях упрощения расчетов) рыночная добавленная стоимость определяется как:</w:t>
      </w:r>
    </w:p>
    <w:p w:rsidR="008C0230" w:rsidRDefault="008C0230" w:rsidP="008C0230">
      <w:pPr>
        <w:spacing w:after="0" w:line="360" w:lineRule="auto"/>
        <w:ind w:left="709"/>
        <w:rPr>
          <w:rFonts w:ascii="Times New Roman" w:hAnsi="Times New Roman"/>
          <w:sz w:val="28"/>
          <w:szCs w:val="28"/>
        </w:rPr>
      </w:pPr>
    </w:p>
    <w:p w:rsidR="008C0230" w:rsidRPr="00ED41A3" w:rsidRDefault="008C0230" w:rsidP="008C0230">
      <w:pPr>
        <w:spacing w:line="360" w:lineRule="auto"/>
        <w:ind w:left="360"/>
        <w:rPr>
          <w:rFonts w:ascii="Cambria Math" w:hAnsi="Cambria Math"/>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rPr>
          <m:t>MVA=</m:t>
        </m:r>
        <m:sSub>
          <m:sSubPr>
            <m:ctrlPr>
              <w:rPr>
                <w:rFonts w:ascii="Cambria Math" w:hAnsi="Cambria Math"/>
                <w:i/>
                <w:sz w:val="28"/>
                <w:szCs w:val="28"/>
              </w:rPr>
            </m:ctrlPr>
          </m:sSubPr>
          <m:e>
            <m:r>
              <m:rPr>
                <m:sty m:val="p"/>
              </m:rPr>
              <w:rPr>
                <w:rFonts w:ascii="Cambria Math" w:hAnsi="Cambria Math"/>
                <w:sz w:val="28"/>
                <w:szCs w:val="28"/>
                <w:lang w:val="en-US"/>
              </w:rPr>
              <m:t>m</m:t>
            </m:r>
            <m:r>
              <m:rPr>
                <m:sty m:val="p"/>
              </m:rPr>
              <w:rPr>
                <w:rFonts w:ascii="Cambria Math" w:hAnsi="Cambria Math"/>
                <w:sz w:val="28"/>
                <w:szCs w:val="28"/>
              </w:rPr>
              <m:t>_</m:t>
            </m:r>
            <m:r>
              <m:rPr>
                <m:sty m:val="p"/>
              </m:rPr>
              <w:rPr>
                <w:rFonts w:ascii="Cambria Math" w:hAnsi="Cambria Math"/>
                <w:sz w:val="28"/>
                <w:szCs w:val="28"/>
                <w:lang w:val="en-US"/>
              </w:rPr>
              <m:t>cap</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BV</m:t>
            </m:r>
            <m:r>
              <w:rPr>
                <w:rFonts w:ascii="Cambria Math" w:hAnsi="Cambria Math"/>
                <w:sz w:val="28"/>
                <w:szCs w:val="28"/>
              </w:rPr>
              <m:t>_</m:t>
            </m:r>
            <m:r>
              <w:rPr>
                <w:rFonts w:ascii="Cambria Math" w:hAnsi="Cambria Math"/>
                <w:sz w:val="28"/>
                <w:szCs w:val="28"/>
                <w:lang w:val="en-US"/>
              </w:rPr>
              <m:t>E</m:t>
            </m:r>
          </m:e>
          <m:sub>
            <m:r>
              <w:rPr>
                <w:rFonts w:ascii="Cambria Math" w:hAnsi="Cambria Math"/>
                <w:sz w:val="28"/>
                <w:szCs w:val="28"/>
                <w:lang w:val="en-US"/>
              </w:rPr>
              <m:t>t</m:t>
            </m:r>
            <m:r>
              <w:rPr>
                <w:rFonts w:ascii="Cambria Math" w:hAnsi="Cambria Math"/>
                <w:sz w:val="28"/>
                <w:szCs w:val="28"/>
              </w:rPr>
              <m:t>-1</m:t>
            </m:r>
          </m:sub>
        </m:sSub>
        <m:r>
          <w:rPr>
            <w:rFonts w:ascii="Cambria Math" w:hAnsi="Cambria Math"/>
            <w:sz w:val="28"/>
            <w:szCs w:val="28"/>
          </w:rPr>
          <m:t xml:space="preserve"> </m:t>
        </m:r>
      </m:oMath>
      <w:r w:rsidRPr="00FF34A8">
        <w:rPr>
          <w:rFonts w:ascii="Cambria Math" w:hAnsi="Cambria Math"/>
          <w:i/>
          <w:sz w:val="28"/>
          <w:szCs w:val="28"/>
        </w:rPr>
        <w:t xml:space="preserve"> </w:t>
      </w:r>
      <w:r>
        <w:rPr>
          <w:rFonts w:ascii="Cambria Math" w:hAnsi="Cambria Math"/>
          <w:sz w:val="28"/>
          <w:szCs w:val="28"/>
        </w:rPr>
        <w:t>,</w:t>
      </w:r>
      <w:r>
        <w:rPr>
          <w:rFonts w:ascii="Cambria Math" w:hAnsi="Cambria Math"/>
          <w:sz w:val="28"/>
          <w:szCs w:val="28"/>
        </w:rPr>
        <w:tab/>
      </w:r>
      <w:r>
        <w:rPr>
          <w:rFonts w:ascii="Cambria Math" w:hAnsi="Cambria Math"/>
          <w:sz w:val="28"/>
          <w:szCs w:val="28"/>
        </w:rPr>
        <w:tab/>
      </w:r>
      <w:r>
        <w:rPr>
          <w:rFonts w:ascii="Cambria Math" w:hAnsi="Cambria Math"/>
          <w:sz w:val="28"/>
          <w:szCs w:val="28"/>
        </w:rPr>
        <w:tab/>
      </w:r>
      <w:r>
        <w:rPr>
          <w:rFonts w:ascii="Cambria Math" w:hAnsi="Cambria Math"/>
          <w:sz w:val="28"/>
          <w:szCs w:val="28"/>
        </w:rPr>
        <w:tab/>
      </w:r>
      <w:r w:rsidRPr="001952FA">
        <w:rPr>
          <w:rFonts w:ascii="Times New Roman" w:hAnsi="Times New Roman"/>
          <w:sz w:val="28"/>
          <w:szCs w:val="28"/>
        </w:rPr>
        <w:t>(2)</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г</w:t>
      </w:r>
      <w:r w:rsidRPr="001952FA">
        <w:rPr>
          <w:rFonts w:ascii="Times New Roman" w:hAnsi="Times New Roman"/>
          <w:sz w:val="28"/>
          <w:szCs w:val="28"/>
        </w:rPr>
        <w:t>де</w:t>
      </w:r>
      <w:r>
        <w:rPr>
          <w:rFonts w:ascii="Times New Roman" w:hAnsi="Times New Roman"/>
          <w:sz w:val="28"/>
          <w:szCs w:val="28"/>
        </w:rPr>
        <w:t>:</w:t>
      </w:r>
      <w:r w:rsidRPr="005C39F9">
        <w:rPr>
          <w:rFonts w:ascii="Times New Roman" w:hAnsi="Times New Roman"/>
          <w:sz w:val="28"/>
          <w:szCs w:val="28"/>
        </w:rPr>
        <w:t xml:space="preserve"> </w:t>
      </w:r>
      <w:r w:rsidRPr="00FA1990">
        <w:rPr>
          <w:rFonts w:ascii="Times New Roman" w:hAnsi="Times New Roman"/>
          <w:sz w:val="28"/>
          <w:szCs w:val="28"/>
          <w:lang w:val="en-US"/>
        </w:rPr>
        <w:t>m</w:t>
      </w:r>
      <w:r w:rsidRPr="00ED41A3">
        <w:rPr>
          <w:rFonts w:ascii="Times New Roman" w:hAnsi="Times New Roman"/>
          <w:sz w:val="28"/>
          <w:szCs w:val="28"/>
        </w:rPr>
        <w:t>_</w:t>
      </w:r>
      <w:proofErr w:type="spellStart"/>
      <w:r w:rsidRPr="00FA1990">
        <w:rPr>
          <w:rFonts w:ascii="Times New Roman" w:hAnsi="Times New Roman"/>
          <w:sz w:val="28"/>
          <w:szCs w:val="28"/>
          <w:lang w:val="en-US"/>
        </w:rPr>
        <w:t>cap</w:t>
      </w:r>
      <w:r>
        <w:rPr>
          <w:rFonts w:ascii="Times New Roman" w:hAnsi="Times New Roman"/>
          <w:sz w:val="28"/>
          <w:szCs w:val="28"/>
          <w:vertAlign w:val="subscript"/>
          <w:lang w:val="en-US"/>
        </w:rPr>
        <w:t>t</w:t>
      </w:r>
      <w:proofErr w:type="spellEnd"/>
      <w:r>
        <w:rPr>
          <w:rFonts w:ascii="Times New Roman" w:hAnsi="Times New Roman"/>
          <w:sz w:val="28"/>
          <w:szCs w:val="28"/>
        </w:rPr>
        <w:t xml:space="preserve"> – рыночная капитализация текущего периода;</w:t>
      </w:r>
    </w:p>
    <w:p w:rsidR="008C0230" w:rsidRDefault="008C0230" w:rsidP="008C0230">
      <w:pPr>
        <w:spacing w:after="0" w:line="360" w:lineRule="auto"/>
        <w:ind w:firstLine="709"/>
        <w:jc w:val="both"/>
        <w:rPr>
          <w:rFonts w:ascii="Times New Roman" w:hAnsi="Times New Roman"/>
          <w:sz w:val="28"/>
          <w:szCs w:val="28"/>
          <w:lang w:eastAsia="ru-RU"/>
        </w:rPr>
      </w:pPr>
      <w:proofErr w:type="gramStart"/>
      <w:r>
        <w:rPr>
          <w:rFonts w:ascii="Times New Roman" w:hAnsi="Times New Roman"/>
          <w:sz w:val="28"/>
          <w:szCs w:val="28"/>
          <w:lang w:val="en-US"/>
        </w:rPr>
        <w:t>BV</w:t>
      </w:r>
      <w:r w:rsidRPr="00ED41A3">
        <w:rPr>
          <w:rFonts w:ascii="Times New Roman" w:hAnsi="Times New Roman"/>
          <w:sz w:val="28"/>
          <w:szCs w:val="28"/>
        </w:rPr>
        <w:t>_</w:t>
      </w:r>
      <w:r>
        <w:rPr>
          <w:rFonts w:ascii="Times New Roman" w:hAnsi="Times New Roman"/>
          <w:sz w:val="28"/>
          <w:szCs w:val="28"/>
          <w:lang w:val="en-US"/>
        </w:rPr>
        <w:t>E</w:t>
      </w:r>
      <w:r>
        <w:rPr>
          <w:rFonts w:ascii="Times New Roman" w:hAnsi="Times New Roman"/>
          <w:sz w:val="28"/>
          <w:szCs w:val="28"/>
          <w:vertAlign w:val="subscript"/>
          <w:lang w:val="en-US"/>
        </w:rPr>
        <w:t>t</w:t>
      </w:r>
      <w:r w:rsidRPr="00ED41A3">
        <w:rPr>
          <w:rFonts w:ascii="Times New Roman" w:hAnsi="Times New Roman"/>
          <w:sz w:val="28"/>
          <w:szCs w:val="28"/>
          <w:vertAlign w:val="subscript"/>
        </w:rPr>
        <w:t>-1</w:t>
      </w:r>
      <w:r w:rsidRPr="00ED41A3">
        <w:rPr>
          <w:rFonts w:ascii="Times New Roman" w:hAnsi="Times New Roman"/>
          <w:sz w:val="28"/>
          <w:szCs w:val="28"/>
        </w:rPr>
        <w:t xml:space="preserve"> – </w:t>
      </w:r>
      <w:r>
        <w:rPr>
          <w:rFonts w:ascii="Times New Roman" w:hAnsi="Times New Roman"/>
          <w:sz w:val="28"/>
          <w:szCs w:val="28"/>
        </w:rPr>
        <w:t>балансовая стоимость собственного капитала предыдущего периода.</w:t>
      </w:r>
      <w:proofErr w:type="gramEnd"/>
      <w:r>
        <w:rPr>
          <w:rFonts w:ascii="Times New Roman" w:hAnsi="Times New Roman"/>
          <w:sz w:val="28"/>
          <w:szCs w:val="28"/>
          <w:lang w:eastAsia="ru-RU"/>
        </w:rPr>
        <w:br w:type="page"/>
      </w:r>
    </w:p>
    <w:p w:rsidR="008C0230" w:rsidRDefault="008C0230" w:rsidP="008C0230">
      <w:pPr>
        <w:pStyle w:val="2"/>
        <w:keepLines w:val="0"/>
        <w:numPr>
          <w:ilvl w:val="1"/>
          <w:numId w:val="3"/>
        </w:numPr>
        <w:spacing w:before="0" w:line="360" w:lineRule="auto"/>
        <w:ind w:firstLine="709"/>
        <w:rPr>
          <w:rFonts w:ascii="Times New Roman" w:hAnsi="Times New Roman"/>
          <w:i/>
        </w:rPr>
      </w:pPr>
      <w:r>
        <w:rPr>
          <w:rFonts w:ascii="Times New Roman" w:hAnsi="Times New Roman"/>
        </w:rPr>
        <w:lastRenderedPageBreak/>
        <w:t xml:space="preserve"> </w:t>
      </w:r>
      <w:bookmarkStart w:id="5" w:name="_Toc357437229"/>
      <w:r>
        <w:rPr>
          <w:rFonts w:ascii="Times New Roman" w:hAnsi="Times New Roman"/>
        </w:rPr>
        <w:t>С</w:t>
      </w:r>
      <w:r w:rsidRPr="00FA1990">
        <w:rPr>
          <w:rFonts w:ascii="Times New Roman" w:hAnsi="Times New Roman"/>
        </w:rPr>
        <w:t>оздани</w:t>
      </w:r>
      <w:r>
        <w:rPr>
          <w:rFonts w:ascii="Times New Roman" w:hAnsi="Times New Roman"/>
        </w:rPr>
        <w:t>е</w:t>
      </w:r>
      <w:r w:rsidRPr="00FA1990">
        <w:rPr>
          <w:rFonts w:ascii="Times New Roman" w:hAnsi="Times New Roman"/>
        </w:rPr>
        <w:t xml:space="preserve"> стоимости компании</w:t>
      </w:r>
      <w:r>
        <w:rPr>
          <w:rFonts w:ascii="Times New Roman" w:hAnsi="Times New Roman"/>
        </w:rPr>
        <w:t>: ключевые</w:t>
      </w:r>
      <w:r w:rsidRPr="00FA1990">
        <w:rPr>
          <w:rFonts w:ascii="Times New Roman" w:hAnsi="Times New Roman"/>
        </w:rPr>
        <w:t xml:space="preserve"> драйверы</w:t>
      </w:r>
      <w:bookmarkEnd w:id="5"/>
    </w:p>
    <w:p w:rsidR="008C0230" w:rsidRDefault="008C0230" w:rsidP="008C0230">
      <w:pPr>
        <w:rPr>
          <w:lang w:eastAsia="ru-RU"/>
        </w:rPr>
      </w:pPr>
    </w:p>
    <w:p w:rsidR="008C0230" w:rsidRPr="00704D71" w:rsidRDefault="008C0230" w:rsidP="008C0230">
      <w:pPr>
        <w:rPr>
          <w:lang w:eastAsia="ru-RU"/>
        </w:rPr>
      </w:pPr>
    </w:p>
    <w:p w:rsidR="008C0230" w:rsidRPr="001932F8" w:rsidRDefault="008C0230" w:rsidP="008C0230">
      <w:pPr>
        <w:pStyle w:val="a5"/>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В современном мире рыночная стоимость является универсальным показателем, по которому судят об эффективн</w:t>
      </w:r>
      <w:r>
        <w:rPr>
          <w:rFonts w:ascii="Times New Roman" w:hAnsi="Times New Roman" w:cs="Times New Roman"/>
          <w:sz w:val="28"/>
          <w:szCs w:val="28"/>
          <w:lang w:eastAsia="ru-RU"/>
        </w:rPr>
        <w:t xml:space="preserve">ости функционирования компании </w:t>
      </w:r>
      <w:r w:rsidRPr="000A1465">
        <w:rPr>
          <w:rFonts w:ascii="Times New Roman" w:hAnsi="Times New Roman" w:cs="Times New Roman"/>
          <w:sz w:val="28"/>
          <w:szCs w:val="28"/>
          <w:lang w:eastAsia="ru-RU"/>
        </w:rPr>
        <w:t>(</w:t>
      </w:r>
      <w:proofErr w:type="spellStart"/>
      <w:r w:rsidRPr="001932F8">
        <w:rPr>
          <w:rFonts w:ascii="Times New Roman" w:hAnsi="Times New Roman" w:cs="Times New Roman"/>
          <w:sz w:val="28"/>
          <w:szCs w:val="28"/>
          <w:lang w:val="en-US" w:eastAsia="ru-RU"/>
        </w:rPr>
        <w:t>Koller</w:t>
      </w:r>
      <w:proofErr w:type="spellEnd"/>
      <w:r w:rsidRPr="001932F8">
        <w:rPr>
          <w:rFonts w:ascii="Times New Roman" w:hAnsi="Times New Roman" w:cs="Times New Roman"/>
          <w:sz w:val="28"/>
          <w:szCs w:val="28"/>
          <w:lang w:val="en-US" w:eastAsia="ru-RU"/>
        </w:rPr>
        <w:t> et al</w:t>
      </w:r>
      <w:r w:rsidRPr="001932F8">
        <w:rPr>
          <w:rFonts w:ascii="Times New Roman" w:hAnsi="Times New Roman" w:cs="Times New Roman"/>
          <w:sz w:val="28"/>
          <w:szCs w:val="28"/>
          <w:lang w:eastAsia="ru-RU"/>
        </w:rPr>
        <w:t>.,</w:t>
      </w:r>
      <w:r w:rsidRPr="001932F8">
        <w:rPr>
          <w:rFonts w:ascii="Times New Roman" w:hAnsi="Times New Roman" w:cs="Times New Roman"/>
          <w:sz w:val="28"/>
          <w:szCs w:val="28"/>
          <w:lang w:val="en-US" w:eastAsia="ru-RU"/>
        </w:rPr>
        <w:t> </w:t>
      </w:r>
      <w:r w:rsidRPr="001932F8">
        <w:rPr>
          <w:rFonts w:ascii="Times New Roman" w:hAnsi="Times New Roman" w:cs="Times New Roman"/>
          <w:sz w:val="28"/>
          <w:szCs w:val="28"/>
          <w:lang w:eastAsia="ru-RU"/>
        </w:rPr>
        <w:t>2010</w:t>
      </w:r>
      <w:r w:rsidRPr="000A1465">
        <w:rPr>
          <w:rFonts w:ascii="Times New Roman" w:hAnsi="Times New Roman" w:cs="Times New Roman"/>
          <w:sz w:val="28"/>
          <w:szCs w:val="28"/>
          <w:lang w:eastAsia="ru-RU"/>
        </w:rPr>
        <w:t>)</w:t>
      </w:r>
      <w:r w:rsidRPr="001932F8">
        <w:rPr>
          <w:rFonts w:ascii="Times New Roman" w:hAnsi="Times New Roman" w:cs="Times New Roman"/>
          <w:sz w:val="28"/>
          <w:szCs w:val="28"/>
          <w:lang w:eastAsia="ru-RU"/>
        </w:rPr>
        <w:t>. Значимость ценности фирмы объясняется тем, что в нем учитываются «долгосрочные интересы все заинтересованных лиц ком</w:t>
      </w:r>
      <w:r>
        <w:rPr>
          <w:rFonts w:ascii="Times New Roman" w:hAnsi="Times New Roman" w:cs="Times New Roman"/>
          <w:sz w:val="28"/>
          <w:szCs w:val="28"/>
          <w:lang w:eastAsia="ru-RU"/>
        </w:rPr>
        <w:t>пании, не только акционеров» [1</w:t>
      </w:r>
      <w:r w:rsidRPr="008C59B7">
        <w:rPr>
          <w:rFonts w:ascii="Times New Roman" w:hAnsi="Times New Roman" w:cs="Times New Roman"/>
          <w:sz w:val="28"/>
          <w:szCs w:val="28"/>
          <w:lang w:eastAsia="ru-RU"/>
        </w:rPr>
        <w:t>1</w:t>
      </w:r>
      <w:r w:rsidRPr="001932F8">
        <w:rPr>
          <w:rFonts w:ascii="Times New Roman" w:hAnsi="Times New Roman" w:cs="Times New Roman"/>
          <w:sz w:val="28"/>
          <w:szCs w:val="28"/>
          <w:lang w:eastAsia="ru-RU"/>
        </w:rPr>
        <w:t xml:space="preserve">, с. 3]. Действительно, последние исследования говорят нам о том, что такие факторы, как наличие прозрачной политики в отношении будущего, текущего и бывшего персонала, степень удовлетворенности клиента, наличие и эффективность программ корпоративной социальной ответственности положительно связаны со стоимостью компании </w:t>
      </w:r>
      <w:r w:rsidRPr="000A1465">
        <w:rPr>
          <w:rFonts w:ascii="Times New Roman" w:hAnsi="Times New Roman" w:cs="Times New Roman"/>
          <w:sz w:val="28"/>
          <w:szCs w:val="28"/>
          <w:lang w:eastAsia="ru-RU"/>
        </w:rPr>
        <w:t>(</w:t>
      </w:r>
      <w:proofErr w:type="spellStart"/>
      <w:r w:rsidRPr="001932F8">
        <w:rPr>
          <w:rFonts w:ascii="Times New Roman" w:hAnsi="Times New Roman" w:cs="Times New Roman"/>
          <w:sz w:val="28"/>
          <w:szCs w:val="28"/>
          <w:lang w:val="en-US" w:eastAsia="ru-RU"/>
        </w:rPr>
        <w:t>Koller</w:t>
      </w:r>
      <w:proofErr w:type="spellEnd"/>
      <w:r w:rsidRPr="001932F8">
        <w:rPr>
          <w:rFonts w:ascii="Times New Roman" w:hAnsi="Times New Roman" w:cs="Times New Roman"/>
          <w:sz w:val="28"/>
          <w:szCs w:val="28"/>
          <w:lang w:val="en-US" w:eastAsia="ru-RU"/>
        </w:rPr>
        <w:t> et al</w:t>
      </w:r>
      <w:r w:rsidRPr="001932F8">
        <w:rPr>
          <w:rFonts w:ascii="Times New Roman" w:hAnsi="Times New Roman" w:cs="Times New Roman"/>
          <w:sz w:val="28"/>
          <w:szCs w:val="28"/>
          <w:lang w:eastAsia="ru-RU"/>
        </w:rPr>
        <w:t>.,</w:t>
      </w:r>
      <w:r w:rsidRPr="001932F8">
        <w:rPr>
          <w:rFonts w:ascii="Times New Roman" w:hAnsi="Times New Roman" w:cs="Times New Roman"/>
          <w:sz w:val="28"/>
          <w:szCs w:val="28"/>
          <w:lang w:val="en-US" w:eastAsia="ru-RU"/>
        </w:rPr>
        <w:t> </w:t>
      </w:r>
      <w:r w:rsidRPr="001932F8">
        <w:rPr>
          <w:rFonts w:ascii="Times New Roman" w:hAnsi="Times New Roman" w:cs="Times New Roman"/>
          <w:sz w:val="28"/>
          <w:szCs w:val="28"/>
          <w:lang w:eastAsia="ru-RU"/>
        </w:rPr>
        <w:t>2010</w:t>
      </w:r>
      <w:r w:rsidRPr="000A1465">
        <w:rPr>
          <w:rFonts w:ascii="Times New Roman" w:hAnsi="Times New Roman" w:cs="Times New Roman"/>
          <w:sz w:val="28"/>
          <w:szCs w:val="28"/>
          <w:lang w:eastAsia="ru-RU"/>
        </w:rPr>
        <w:t>)</w:t>
      </w:r>
      <w:r w:rsidRPr="001932F8">
        <w:rPr>
          <w:rFonts w:ascii="Times New Roman" w:hAnsi="Times New Roman" w:cs="Times New Roman"/>
          <w:sz w:val="28"/>
          <w:szCs w:val="28"/>
          <w:lang w:eastAsia="ru-RU"/>
        </w:rPr>
        <w:t>.</w:t>
      </w:r>
    </w:p>
    <w:p w:rsidR="008C0230" w:rsidRPr="001932F8" w:rsidRDefault="008C0230" w:rsidP="008C0230">
      <w:pPr>
        <w:pStyle w:val="a5"/>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 xml:space="preserve">Целью многих компаний является увеличение благосостояния акционеров (собственников), а значит – своей рыночной стоимости. По законам экономики конкуренция между компаниями, нацеленными на создание стоимости, приводит к эффективному использованию физического и финансового капитала, а также человеческих и природных ресурсов, что в свою очередь повышает общий уровень жизни населения </w:t>
      </w:r>
      <w:r w:rsidRPr="000A1465">
        <w:rPr>
          <w:rFonts w:ascii="Times New Roman" w:hAnsi="Times New Roman" w:cs="Times New Roman"/>
          <w:sz w:val="28"/>
          <w:szCs w:val="28"/>
          <w:lang w:eastAsia="ru-RU"/>
        </w:rPr>
        <w:t>(</w:t>
      </w:r>
      <w:proofErr w:type="spellStart"/>
      <w:r w:rsidRPr="001932F8">
        <w:rPr>
          <w:rFonts w:ascii="Times New Roman" w:hAnsi="Times New Roman" w:cs="Times New Roman"/>
          <w:sz w:val="28"/>
          <w:szCs w:val="28"/>
          <w:lang w:val="en-US" w:eastAsia="ru-RU"/>
        </w:rPr>
        <w:t>Koller</w:t>
      </w:r>
      <w:proofErr w:type="spellEnd"/>
      <w:r w:rsidRPr="001932F8">
        <w:rPr>
          <w:rFonts w:ascii="Times New Roman" w:hAnsi="Times New Roman" w:cs="Times New Roman"/>
          <w:sz w:val="28"/>
          <w:szCs w:val="28"/>
          <w:lang w:val="en-US" w:eastAsia="ru-RU"/>
        </w:rPr>
        <w:t> et al</w:t>
      </w:r>
      <w:r w:rsidRPr="001932F8">
        <w:rPr>
          <w:rFonts w:ascii="Times New Roman" w:hAnsi="Times New Roman" w:cs="Times New Roman"/>
          <w:sz w:val="28"/>
          <w:szCs w:val="28"/>
          <w:lang w:eastAsia="ru-RU"/>
        </w:rPr>
        <w:t>.,</w:t>
      </w:r>
      <w:r w:rsidRPr="001932F8">
        <w:rPr>
          <w:rFonts w:ascii="Times New Roman" w:hAnsi="Times New Roman" w:cs="Times New Roman"/>
          <w:sz w:val="28"/>
          <w:szCs w:val="28"/>
          <w:lang w:val="en-US" w:eastAsia="ru-RU"/>
        </w:rPr>
        <w:t> </w:t>
      </w:r>
      <w:r w:rsidRPr="001932F8">
        <w:rPr>
          <w:rFonts w:ascii="Times New Roman" w:hAnsi="Times New Roman" w:cs="Times New Roman"/>
          <w:sz w:val="28"/>
          <w:szCs w:val="28"/>
          <w:lang w:eastAsia="ru-RU"/>
        </w:rPr>
        <w:t>2010</w:t>
      </w:r>
      <w:r w:rsidRPr="000A1465">
        <w:rPr>
          <w:rFonts w:ascii="Times New Roman" w:hAnsi="Times New Roman" w:cs="Times New Roman"/>
          <w:sz w:val="28"/>
          <w:szCs w:val="28"/>
          <w:lang w:eastAsia="ru-RU"/>
        </w:rPr>
        <w:t>)</w:t>
      </w:r>
      <w:r w:rsidRPr="001932F8">
        <w:rPr>
          <w:rFonts w:ascii="Times New Roman" w:hAnsi="Times New Roman" w:cs="Times New Roman"/>
          <w:sz w:val="28"/>
          <w:szCs w:val="28"/>
          <w:lang w:eastAsia="ru-RU"/>
        </w:rPr>
        <w:t>.</w:t>
      </w:r>
    </w:p>
    <w:p w:rsidR="008C0230" w:rsidRPr="001932F8" w:rsidRDefault="008C0230" w:rsidP="008C0230">
      <w:pPr>
        <w:pStyle w:val="a5"/>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 xml:space="preserve">Таким образом, мы можем сделать следующие выводы: </w:t>
      </w:r>
    </w:p>
    <w:p w:rsidR="008C0230" w:rsidRPr="001932F8" w:rsidRDefault="008C0230" w:rsidP="008C0230">
      <w:pPr>
        <w:pStyle w:val="a5"/>
        <w:numPr>
          <w:ilvl w:val="0"/>
          <w:numId w:val="12"/>
        </w:numPr>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 xml:space="preserve">Неосязаемые факторы, такие как характер взаимодействия </w:t>
      </w:r>
      <w:proofErr w:type="gramStart"/>
      <w:r w:rsidRPr="001932F8">
        <w:rPr>
          <w:rFonts w:ascii="Times New Roman" w:hAnsi="Times New Roman" w:cs="Times New Roman"/>
          <w:sz w:val="28"/>
          <w:szCs w:val="28"/>
          <w:lang w:eastAsia="ru-RU"/>
        </w:rPr>
        <w:t>компании</w:t>
      </w:r>
      <w:proofErr w:type="gramEnd"/>
      <w:r w:rsidRPr="001932F8">
        <w:rPr>
          <w:rFonts w:ascii="Times New Roman" w:hAnsi="Times New Roman" w:cs="Times New Roman"/>
          <w:sz w:val="28"/>
          <w:szCs w:val="28"/>
          <w:lang w:eastAsia="ru-RU"/>
        </w:rPr>
        <w:t xml:space="preserve"> с персоналом, клиентами, поставщиками и населением, живущим поблизости, влияют на стоимость компании; </w:t>
      </w:r>
    </w:p>
    <w:p w:rsidR="008C0230" w:rsidRPr="001932F8" w:rsidRDefault="008C0230" w:rsidP="008C0230">
      <w:pPr>
        <w:pStyle w:val="a5"/>
        <w:numPr>
          <w:ilvl w:val="0"/>
          <w:numId w:val="12"/>
        </w:numPr>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Фирмы, нацеленные на создание долгосрочной рыночной ценности, эффективно используют ресурсы, тем самым способствуют развитию общества и национальной экономики.</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Следует заметить, единого мнения ученых о том, что является драйвером стоимости, нет. Приведем суждения, которые мы смогли обнаружить в зарубежной литературе по данному вопросу.</w:t>
      </w:r>
    </w:p>
    <w:p w:rsidR="008C0230" w:rsidRPr="0099366F"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lastRenderedPageBreak/>
        <w:t>Не вызывает сомнений факт, что рыночная стоимость может значительно превышать балансовую (стоимость инвестированного или собственного капитала), и разницей данных величин выступает «приведенная стоимость будущих превышающих нормальную величину доходов (</w:t>
      </w:r>
      <w:r w:rsidRPr="001932F8">
        <w:rPr>
          <w:rFonts w:ascii="Times New Roman" w:hAnsi="Times New Roman"/>
          <w:sz w:val="28"/>
          <w:szCs w:val="28"/>
          <w:lang w:val="en-US" w:eastAsia="ru-RU"/>
        </w:rPr>
        <w:t>abnormal</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earnings</w:t>
      </w:r>
      <w:r w:rsidRPr="001932F8">
        <w:rPr>
          <w:rFonts w:ascii="Times New Roman" w:hAnsi="Times New Roman"/>
          <w:sz w:val="28"/>
          <w:szCs w:val="28"/>
          <w:lang w:eastAsia="ru-RU"/>
        </w:rPr>
        <w:t>) (доходов на собственный капитал, превышающих затраты на собственный капитал)</w:t>
      </w:r>
      <w:r w:rsidRPr="001932F8">
        <w:rPr>
          <w:rStyle w:val="a8"/>
          <w:rFonts w:ascii="Times New Roman" w:hAnsi="Times New Roman"/>
          <w:sz w:val="28"/>
          <w:szCs w:val="28"/>
          <w:lang w:eastAsia="ru-RU"/>
        </w:rPr>
        <w:footnoteReference w:id="2"/>
      </w:r>
      <w:r w:rsidRPr="001932F8">
        <w:rPr>
          <w:rFonts w:ascii="Times New Roman" w:hAnsi="Times New Roman"/>
          <w:sz w:val="28"/>
          <w:szCs w:val="28"/>
          <w:lang w:eastAsia="ru-RU"/>
        </w:rPr>
        <w:t>» [</w:t>
      </w:r>
      <w:r w:rsidRPr="008C59B7">
        <w:rPr>
          <w:rFonts w:ascii="Times New Roman" w:hAnsi="Times New Roman"/>
          <w:sz w:val="28"/>
          <w:szCs w:val="28"/>
          <w:lang w:eastAsia="ru-RU"/>
        </w:rPr>
        <w:t>12</w:t>
      </w:r>
      <w:r w:rsidRPr="001932F8">
        <w:rPr>
          <w:rFonts w:ascii="Times New Roman" w:hAnsi="Times New Roman"/>
          <w:sz w:val="28"/>
          <w:szCs w:val="28"/>
        </w:rPr>
        <w:t>,</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p</w:t>
      </w:r>
      <w:r w:rsidRPr="001932F8">
        <w:rPr>
          <w:rFonts w:ascii="Times New Roman" w:hAnsi="Times New Roman"/>
          <w:sz w:val="28"/>
          <w:szCs w:val="28"/>
          <w:lang w:eastAsia="ru-RU"/>
        </w:rPr>
        <w:t xml:space="preserve">. 420]. </w:t>
      </w:r>
      <w:r>
        <w:rPr>
          <w:rFonts w:ascii="Times New Roman" w:hAnsi="Times New Roman"/>
          <w:sz w:val="28"/>
          <w:szCs w:val="28"/>
          <w:lang w:eastAsia="ru-RU"/>
        </w:rPr>
        <w:t>Одни из исследователей</w:t>
      </w:r>
      <w:r w:rsidRPr="001932F8">
        <w:rPr>
          <w:rFonts w:ascii="Times New Roman" w:hAnsi="Times New Roman"/>
          <w:sz w:val="28"/>
          <w:szCs w:val="28"/>
          <w:lang w:eastAsia="ru-RU"/>
        </w:rPr>
        <w:t xml:space="preserve"> определяют монопольную власть и в большей степени – инновации как источники сверхприбылей</w:t>
      </w:r>
      <w:r>
        <w:rPr>
          <w:rFonts w:ascii="Times New Roman" w:hAnsi="Times New Roman"/>
          <w:sz w:val="28"/>
          <w:szCs w:val="28"/>
          <w:lang w:eastAsia="ru-RU"/>
        </w:rPr>
        <w:t xml:space="preserve"> </w:t>
      </w:r>
      <w:r w:rsidRPr="001932F8">
        <w:rPr>
          <w:rFonts w:ascii="Times New Roman" w:hAnsi="Times New Roman"/>
          <w:sz w:val="28"/>
          <w:szCs w:val="28"/>
          <w:lang w:eastAsia="ru-RU"/>
        </w:rPr>
        <w:t>(</w:t>
      </w:r>
      <w:r w:rsidRPr="001932F8">
        <w:rPr>
          <w:rFonts w:ascii="Times New Roman" w:hAnsi="Times New Roman"/>
          <w:sz w:val="28"/>
          <w:szCs w:val="28"/>
          <w:lang w:val="en-US" w:eastAsia="ru-RU"/>
        </w:rPr>
        <w:t>Lev</w:t>
      </w:r>
      <w:r w:rsidRPr="001932F8">
        <w:rPr>
          <w:rFonts w:ascii="Times New Roman" w:hAnsi="Times New Roman"/>
          <w:sz w:val="28"/>
          <w:szCs w:val="28"/>
          <w:lang w:eastAsia="ru-RU"/>
        </w:rPr>
        <w:t xml:space="preserve">, </w:t>
      </w:r>
      <w:proofErr w:type="spellStart"/>
      <w:r w:rsidRPr="001932F8">
        <w:rPr>
          <w:rFonts w:ascii="Times New Roman" w:hAnsi="Times New Roman"/>
          <w:sz w:val="28"/>
          <w:szCs w:val="28"/>
          <w:lang w:val="en-US"/>
        </w:rPr>
        <w:t>Sougiannis</w:t>
      </w:r>
      <w:proofErr w:type="spellEnd"/>
      <w:r w:rsidRPr="001932F8">
        <w:rPr>
          <w:rFonts w:ascii="Times New Roman" w:hAnsi="Times New Roman"/>
          <w:sz w:val="28"/>
          <w:szCs w:val="28"/>
        </w:rPr>
        <w:t>,</w:t>
      </w:r>
      <w:r w:rsidRPr="001932F8">
        <w:rPr>
          <w:rFonts w:ascii="Times New Roman" w:hAnsi="Times New Roman"/>
          <w:sz w:val="28"/>
          <w:szCs w:val="28"/>
          <w:lang w:eastAsia="ru-RU"/>
        </w:rPr>
        <w:t xml:space="preserve"> 1999). Более того, данные авторы связывают низкое значение мультипликатора балансовая/рыночная стоимость (</w:t>
      </w:r>
      <w:r w:rsidRPr="001932F8">
        <w:rPr>
          <w:rFonts w:ascii="Times New Roman" w:hAnsi="Times New Roman"/>
          <w:sz w:val="28"/>
          <w:szCs w:val="28"/>
          <w:lang w:val="en-US" w:eastAsia="ru-RU"/>
        </w:rPr>
        <w:t>book</w:t>
      </w:r>
      <w:r w:rsidRPr="001932F8">
        <w:rPr>
          <w:rFonts w:ascii="Times New Roman" w:hAnsi="Times New Roman"/>
          <w:sz w:val="28"/>
          <w:szCs w:val="28"/>
          <w:lang w:eastAsia="ru-RU"/>
        </w:rPr>
        <w:t>-</w:t>
      </w:r>
      <w:r w:rsidRPr="001932F8">
        <w:rPr>
          <w:rFonts w:ascii="Times New Roman" w:hAnsi="Times New Roman"/>
          <w:sz w:val="28"/>
          <w:szCs w:val="28"/>
          <w:lang w:val="en-US" w:eastAsia="ru-RU"/>
        </w:rPr>
        <w:t>to</w:t>
      </w:r>
      <w:r w:rsidRPr="001932F8">
        <w:rPr>
          <w:rFonts w:ascii="Times New Roman" w:hAnsi="Times New Roman"/>
          <w:sz w:val="28"/>
          <w:szCs w:val="28"/>
          <w:lang w:eastAsia="ru-RU"/>
        </w:rPr>
        <w:t>-</w:t>
      </w:r>
      <w:r w:rsidRPr="001932F8">
        <w:rPr>
          <w:rFonts w:ascii="Times New Roman" w:hAnsi="Times New Roman"/>
          <w:sz w:val="28"/>
          <w:szCs w:val="28"/>
          <w:lang w:val="en-US" w:eastAsia="ru-RU"/>
        </w:rPr>
        <w:t>market</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ratio</w:t>
      </w:r>
      <w:r w:rsidRPr="001932F8">
        <w:rPr>
          <w:rFonts w:ascii="Times New Roman" w:hAnsi="Times New Roman"/>
          <w:sz w:val="28"/>
          <w:szCs w:val="28"/>
          <w:lang w:eastAsia="ru-RU"/>
        </w:rPr>
        <w:t>) с крупным инновационным капиталом компании.</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Также мы можем найти свидетельство того, что расходы на исследования и разработки могут быть сопоставимы по вкладу в определенный результат деятельности компании с классическими факторами производства (труд и физический к</w:t>
      </w:r>
      <w:r>
        <w:rPr>
          <w:rFonts w:ascii="Times New Roman" w:hAnsi="Times New Roman"/>
          <w:sz w:val="28"/>
          <w:szCs w:val="28"/>
          <w:lang w:eastAsia="ru-RU"/>
        </w:rPr>
        <w:t>апитал) (</w:t>
      </w:r>
      <w:proofErr w:type="spellStart"/>
      <w:r>
        <w:rPr>
          <w:rFonts w:ascii="Times New Roman" w:hAnsi="Times New Roman"/>
          <w:sz w:val="28"/>
          <w:szCs w:val="28"/>
          <w:lang w:eastAsia="ru-RU"/>
        </w:rPr>
        <w:t>Tseng</w:t>
      </w:r>
      <w:proofErr w:type="spellEnd"/>
      <w:r>
        <w:rPr>
          <w:rFonts w:ascii="Times New Roman" w:hAnsi="Times New Roman"/>
          <w:sz w:val="28"/>
          <w:szCs w:val="28"/>
          <w:lang w:eastAsia="ru-RU"/>
        </w:rPr>
        <w:t>, 2008)</w:t>
      </w:r>
      <w:r w:rsidRPr="001932F8">
        <w:rPr>
          <w:rFonts w:ascii="Times New Roman" w:hAnsi="Times New Roman"/>
          <w:sz w:val="28"/>
          <w:szCs w:val="28"/>
          <w:lang w:eastAsia="ru-RU"/>
        </w:rPr>
        <w:t>.</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Кроме того, спорными остаются вопросы о том, являются ли драйверами стоимости диверсификация и изменени</w:t>
      </w:r>
      <w:r>
        <w:rPr>
          <w:rFonts w:ascii="Times New Roman" w:hAnsi="Times New Roman"/>
          <w:sz w:val="28"/>
          <w:szCs w:val="28"/>
          <w:lang w:eastAsia="ru-RU"/>
        </w:rPr>
        <w:t xml:space="preserve">е фокуса деятельности компании </w:t>
      </w:r>
      <w:r w:rsidRPr="00B345BA">
        <w:rPr>
          <w:rFonts w:ascii="Times New Roman" w:hAnsi="Times New Roman"/>
          <w:sz w:val="28"/>
          <w:szCs w:val="28"/>
          <w:lang w:eastAsia="ru-RU"/>
        </w:rPr>
        <w:t>(</w:t>
      </w:r>
      <w:proofErr w:type="spellStart"/>
      <w:r w:rsidRPr="001932F8">
        <w:rPr>
          <w:rFonts w:ascii="Times New Roman" w:hAnsi="Times New Roman"/>
          <w:sz w:val="28"/>
          <w:szCs w:val="28"/>
          <w:lang w:val="en-US" w:eastAsia="ru-RU"/>
        </w:rPr>
        <w:t>Colak</w:t>
      </w:r>
      <w:proofErr w:type="spellEnd"/>
      <w:r w:rsidRPr="001932F8">
        <w:rPr>
          <w:rFonts w:ascii="Times New Roman" w:hAnsi="Times New Roman"/>
          <w:sz w:val="28"/>
          <w:szCs w:val="28"/>
          <w:lang w:eastAsia="ru-RU"/>
        </w:rPr>
        <w:t>, 2010</w:t>
      </w:r>
      <w:r w:rsidRPr="00B345BA">
        <w:rPr>
          <w:rFonts w:ascii="Times New Roman" w:hAnsi="Times New Roman"/>
          <w:sz w:val="28"/>
          <w:szCs w:val="28"/>
          <w:lang w:eastAsia="ru-RU"/>
        </w:rPr>
        <w:t>)</w:t>
      </w:r>
      <w:r w:rsidRPr="001932F8">
        <w:rPr>
          <w:rFonts w:ascii="Times New Roman" w:hAnsi="Times New Roman"/>
          <w:sz w:val="28"/>
          <w:szCs w:val="28"/>
          <w:lang w:eastAsia="ru-RU"/>
        </w:rPr>
        <w:t>. Данная тема связана в основном с возможностью слияний и поглощений и стала особенно актуальна после волны поглощений при выкупе компании за счет заемных средств (</w:t>
      </w:r>
      <w:r w:rsidRPr="001932F8">
        <w:rPr>
          <w:rFonts w:ascii="Times New Roman" w:hAnsi="Times New Roman"/>
          <w:sz w:val="28"/>
          <w:szCs w:val="28"/>
          <w:lang w:val="en-US" w:eastAsia="ru-RU"/>
        </w:rPr>
        <w:t>LBO</w:t>
      </w:r>
      <w:r w:rsidRPr="001932F8">
        <w:rPr>
          <w:rFonts w:ascii="Times New Roman" w:hAnsi="Times New Roman"/>
          <w:sz w:val="28"/>
          <w:szCs w:val="28"/>
          <w:lang w:eastAsia="ru-RU"/>
        </w:rPr>
        <w:t xml:space="preserve"> – </w:t>
      </w:r>
      <w:r w:rsidRPr="001932F8">
        <w:rPr>
          <w:rFonts w:ascii="Times New Roman" w:hAnsi="Times New Roman"/>
          <w:sz w:val="28"/>
          <w:szCs w:val="28"/>
          <w:lang w:val="en-US" w:eastAsia="ru-RU"/>
        </w:rPr>
        <w:t>leverage</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buy</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out</w:t>
      </w:r>
      <w:r w:rsidRPr="001932F8">
        <w:rPr>
          <w:rFonts w:ascii="Times New Roman" w:hAnsi="Times New Roman"/>
          <w:sz w:val="28"/>
          <w:szCs w:val="28"/>
          <w:lang w:eastAsia="ru-RU"/>
        </w:rPr>
        <w:t xml:space="preserve">). Также глобальное расширение компанией своего бизнеса может быть рассмотрено как вид диверсификации и, следовательно, драйвер стоимости. </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 xml:space="preserve">К универсальным драйверам стоимости компании мы можем отнести факторы, влияющие на показатель </w:t>
      </w:r>
      <w:r w:rsidRPr="001932F8">
        <w:rPr>
          <w:rFonts w:ascii="Times New Roman" w:hAnsi="Times New Roman"/>
          <w:sz w:val="28"/>
          <w:szCs w:val="28"/>
          <w:lang w:val="en-US" w:eastAsia="ru-RU"/>
        </w:rPr>
        <w:t>ROIC</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return</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on</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invested</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capital</w:t>
      </w:r>
      <w:r w:rsidRPr="001932F8">
        <w:rPr>
          <w:rFonts w:ascii="Times New Roman" w:hAnsi="Times New Roman"/>
          <w:sz w:val="28"/>
          <w:szCs w:val="28"/>
          <w:lang w:eastAsia="ru-RU"/>
        </w:rPr>
        <w:t>, доходность инвестированного капитала) и на темп роста доходов (</w:t>
      </w:r>
      <w:r w:rsidRPr="001932F8">
        <w:rPr>
          <w:rFonts w:ascii="Times New Roman" w:hAnsi="Times New Roman"/>
          <w:sz w:val="28"/>
          <w:szCs w:val="28"/>
          <w:lang w:val="en-US" w:eastAsia="ru-RU"/>
        </w:rPr>
        <w:t>revenue</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growth</w:t>
      </w:r>
      <w:r>
        <w:rPr>
          <w:rFonts w:ascii="Times New Roman" w:hAnsi="Times New Roman"/>
          <w:sz w:val="28"/>
          <w:szCs w:val="28"/>
          <w:lang w:eastAsia="ru-RU"/>
        </w:rPr>
        <w:t>) (</w:t>
      </w:r>
      <w:proofErr w:type="spellStart"/>
      <w:r w:rsidRPr="001932F8">
        <w:rPr>
          <w:rFonts w:ascii="Times New Roman" w:hAnsi="Times New Roman"/>
          <w:sz w:val="28"/>
          <w:szCs w:val="28"/>
          <w:lang w:val="en-US" w:eastAsia="ru-RU"/>
        </w:rPr>
        <w:t>Koller</w:t>
      </w:r>
      <w:proofErr w:type="spellEnd"/>
      <w:r w:rsidRPr="001932F8">
        <w:rPr>
          <w:rFonts w:ascii="Times New Roman" w:hAnsi="Times New Roman"/>
          <w:sz w:val="28"/>
          <w:szCs w:val="28"/>
          <w:lang w:val="en-US" w:eastAsia="ru-RU"/>
        </w:rPr>
        <w:t> et al</w:t>
      </w:r>
      <w:r w:rsidRPr="001932F8">
        <w:rPr>
          <w:rFonts w:ascii="Times New Roman" w:hAnsi="Times New Roman"/>
          <w:sz w:val="28"/>
          <w:szCs w:val="28"/>
          <w:lang w:eastAsia="ru-RU"/>
        </w:rPr>
        <w:t>.,</w:t>
      </w:r>
      <w:r w:rsidRPr="001932F8">
        <w:rPr>
          <w:rFonts w:ascii="Times New Roman" w:hAnsi="Times New Roman"/>
          <w:sz w:val="28"/>
          <w:szCs w:val="28"/>
          <w:lang w:val="en-US" w:eastAsia="ru-RU"/>
        </w:rPr>
        <w:t> </w:t>
      </w:r>
      <w:r w:rsidRPr="001932F8">
        <w:rPr>
          <w:rFonts w:ascii="Times New Roman" w:hAnsi="Times New Roman"/>
          <w:sz w:val="28"/>
          <w:szCs w:val="28"/>
          <w:lang w:eastAsia="ru-RU"/>
        </w:rPr>
        <w:t>2010</w:t>
      </w:r>
      <w:r>
        <w:rPr>
          <w:rFonts w:ascii="Times New Roman" w:hAnsi="Times New Roman"/>
          <w:sz w:val="28"/>
          <w:szCs w:val="28"/>
          <w:lang w:eastAsia="ru-RU"/>
        </w:rPr>
        <w:t>)</w:t>
      </w:r>
      <w:r w:rsidRPr="001932F8">
        <w:rPr>
          <w:rFonts w:ascii="Times New Roman" w:hAnsi="Times New Roman"/>
          <w:sz w:val="28"/>
          <w:szCs w:val="28"/>
          <w:lang w:eastAsia="ru-RU"/>
        </w:rPr>
        <w:t>.</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val="en-US" w:eastAsia="ru-RU"/>
        </w:rPr>
        <w:t>ROIC</w:t>
      </w:r>
      <w:r w:rsidRPr="001932F8">
        <w:rPr>
          <w:rFonts w:ascii="Times New Roman" w:hAnsi="Times New Roman"/>
          <w:sz w:val="28"/>
          <w:szCs w:val="28"/>
          <w:lang w:eastAsia="ru-RU"/>
        </w:rPr>
        <w:t xml:space="preserve"> может быть представлен следующей формулой [1</w:t>
      </w:r>
      <w:r w:rsidRPr="008C59B7">
        <w:rPr>
          <w:rFonts w:ascii="Times New Roman" w:hAnsi="Times New Roman"/>
          <w:sz w:val="28"/>
          <w:szCs w:val="28"/>
          <w:lang w:eastAsia="ru-RU"/>
        </w:rPr>
        <w:t>1</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p</w:t>
      </w:r>
      <w:r w:rsidRPr="001932F8">
        <w:rPr>
          <w:rFonts w:ascii="Times New Roman" w:hAnsi="Times New Roman"/>
          <w:sz w:val="28"/>
          <w:szCs w:val="28"/>
          <w:lang w:eastAsia="ru-RU"/>
        </w:rPr>
        <w:t>. 60]:</w:t>
      </w:r>
    </w:p>
    <w:p w:rsidR="008C0230" w:rsidRPr="001932F8" w:rsidRDefault="008C0230" w:rsidP="008C0230">
      <w:pPr>
        <w:spacing w:after="0" w:line="360" w:lineRule="auto"/>
        <w:ind w:firstLine="709"/>
        <w:rPr>
          <w:rFonts w:ascii="Times New Roman" w:hAnsi="Times New Roman"/>
          <w:sz w:val="28"/>
          <w:szCs w:val="28"/>
          <w:lang w:eastAsia="ru-RU"/>
        </w:rPr>
      </w:pPr>
    </w:p>
    <w:p w:rsidR="008C0230" w:rsidRPr="001932F8" w:rsidRDefault="008C0230" w:rsidP="008C0230">
      <w:pPr>
        <w:spacing w:after="0" w:line="360" w:lineRule="auto"/>
        <w:ind w:firstLine="709"/>
        <w:rPr>
          <w:rFonts w:ascii="Times New Roman" w:hAnsi="Times New Roman"/>
          <w:sz w:val="28"/>
          <w:szCs w:val="28"/>
          <w:lang w:eastAsia="ru-RU"/>
        </w:rPr>
      </w:pPr>
      <w:r w:rsidRPr="001932F8">
        <w:rPr>
          <w:rFonts w:ascii="Times New Roman" w:hAnsi="Times New Roman"/>
          <w:sz w:val="28"/>
          <w:szCs w:val="28"/>
          <w:lang w:eastAsia="ru-RU"/>
        </w:rPr>
        <w:tab/>
      </w:r>
      <m:oMath>
        <m:r>
          <w:rPr>
            <w:rFonts w:ascii="Cambria Math" w:hAnsi="Cambria Math"/>
            <w:sz w:val="28"/>
            <w:szCs w:val="28"/>
            <w:lang w:eastAsia="ru-RU"/>
          </w:rPr>
          <m:t>ROIC=(1-Tax Rate)∙</m:t>
        </m:r>
        <m:f>
          <m:fPr>
            <m:ctrlPr>
              <w:rPr>
                <w:rFonts w:ascii="Cambria Math" w:hAnsi="Cambria Math"/>
                <w:i/>
                <w:sz w:val="28"/>
                <w:szCs w:val="28"/>
                <w:lang w:eastAsia="ru-RU"/>
              </w:rPr>
            </m:ctrlPr>
          </m:fPr>
          <m:num>
            <m:r>
              <w:rPr>
                <w:rFonts w:ascii="Cambria Math" w:hAnsi="Cambria Math"/>
                <w:sz w:val="28"/>
                <w:szCs w:val="28"/>
                <w:lang w:eastAsia="ru-RU"/>
              </w:rPr>
              <m:t>Price per unit-Cost per unit</m:t>
            </m:r>
          </m:num>
          <m:den>
            <m:r>
              <w:rPr>
                <w:rFonts w:ascii="Cambria Math" w:hAnsi="Cambria Math"/>
                <w:sz w:val="28"/>
                <w:szCs w:val="28"/>
                <w:lang w:eastAsia="ru-RU"/>
              </w:rPr>
              <m:t>Invested capital per unit</m:t>
            </m:r>
          </m:den>
        </m:f>
      </m:oMath>
      <w:r w:rsidRPr="001932F8">
        <w:rPr>
          <w:rFonts w:ascii="Times New Roman" w:hAnsi="Times New Roman"/>
          <w:sz w:val="28"/>
          <w:szCs w:val="28"/>
          <w:lang w:eastAsia="ru-RU"/>
        </w:rPr>
        <w:t xml:space="preserve">, </w:t>
      </w:r>
      <w:r w:rsidRPr="001932F8">
        <w:rPr>
          <w:rFonts w:ascii="Times New Roman" w:hAnsi="Times New Roman"/>
          <w:sz w:val="28"/>
          <w:szCs w:val="28"/>
          <w:lang w:eastAsia="ru-RU"/>
        </w:rPr>
        <w:tab/>
      </w:r>
      <w:r w:rsidRPr="001932F8">
        <w:rPr>
          <w:rFonts w:ascii="Times New Roman" w:hAnsi="Times New Roman"/>
          <w:sz w:val="28"/>
          <w:szCs w:val="28"/>
          <w:lang w:eastAsia="ru-RU"/>
        </w:rPr>
        <w:tab/>
        <w:t>(3)</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rPr>
        <w:t xml:space="preserve">где: </w:t>
      </w:r>
      <w:r w:rsidRPr="001932F8">
        <w:rPr>
          <w:rFonts w:ascii="Times New Roman" w:hAnsi="Times New Roman"/>
          <w:sz w:val="28"/>
          <w:szCs w:val="28"/>
          <w:lang w:val="en-US" w:eastAsia="ru-RU"/>
        </w:rPr>
        <w:t>price</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per</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unit</w:t>
      </w:r>
      <w:r w:rsidRPr="001932F8">
        <w:rPr>
          <w:rFonts w:ascii="Times New Roman" w:hAnsi="Times New Roman"/>
          <w:sz w:val="28"/>
          <w:szCs w:val="28"/>
          <w:lang w:eastAsia="ru-RU"/>
        </w:rPr>
        <w:t xml:space="preserve"> – цена единицы товара или оказываемой услуги;</w:t>
      </w:r>
    </w:p>
    <w:p w:rsidR="008C0230" w:rsidRPr="001932F8" w:rsidRDefault="008C0230" w:rsidP="008C0230">
      <w:pPr>
        <w:spacing w:after="0" w:line="360" w:lineRule="auto"/>
        <w:ind w:firstLine="709"/>
        <w:jc w:val="both"/>
        <w:rPr>
          <w:rFonts w:ascii="Times New Roman" w:hAnsi="Times New Roman"/>
          <w:sz w:val="28"/>
          <w:szCs w:val="28"/>
          <w:lang w:eastAsia="ru-RU"/>
        </w:rPr>
      </w:pPr>
      <w:proofErr w:type="gramStart"/>
      <w:r w:rsidRPr="001932F8">
        <w:rPr>
          <w:rFonts w:ascii="Times New Roman" w:hAnsi="Times New Roman"/>
          <w:sz w:val="28"/>
          <w:szCs w:val="28"/>
          <w:lang w:val="en-US" w:eastAsia="ru-RU"/>
        </w:rPr>
        <w:t>cost</w:t>
      </w:r>
      <w:proofErr w:type="gramEnd"/>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per</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unit</w:t>
      </w:r>
      <w:r w:rsidRPr="001932F8">
        <w:rPr>
          <w:rFonts w:ascii="Times New Roman" w:hAnsi="Times New Roman"/>
          <w:sz w:val="28"/>
          <w:szCs w:val="28"/>
          <w:lang w:eastAsia="ru-RU"/>
        </w:rPr>
        <w:t xml:space="preserve"> – совокупные затраты компании на создание и продажу одной единицы продукта;</w:t>
      </w:r>
    </w:p>
    <w:p w:rsidR="008C0230" w:rsidRPr="001932F8" w:rsidRDefault="008C0230" w:rsidP="008C0230">
      <w:pPr>
        <w:spacing w:after="0" w:line="360" w:lineRule="auto"/>
        <w:ind w:firstLine="709"/>
        <w:jc w:val="both"/>
        <w:rPr>
          <w:rFonts w:ascii="Times New Roman" w:hAnsi="Times New Roman"/>
          <w:sz w:val="28"/>
          <w:szCs w:val="28"/>
          <w:lang w:eastAsia="ru-RU"/>
        </w:rPr>
      </w:pPr>
      <w:proofErr w:type="gramStart"/>
      <w:r w:rsidRPr="001932F8">
        <w:rPr>
          <w:rFonts w:ascii="Times New Roman" w:hAnsi="Times New Roman"/>
          <w:sz w:val="28"/>
          <w:szCs w:val="28"/>
          <w:lang w:val="en-US" w:eastAsia="ru-RU"/>
        </w:rPr>
        <w:t>invested</w:t>
      </w:r>
      <w:proofErr w:type="gramEnd"/>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capital</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per</w:t>
      </w:r>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unit</w:t>
      </w:r>
      <w:r w:rsidRPr="001932F8">
        <w:rPr>
          <w:rFonts w:ascii="Times New Roman" w:hAnsi="Times New Roman"/>
          <w:sz w:val="28"/>
          <w:szCs w:val="28"/>
          <w:lang w:eastAsia="ru-RU"/>
        </w:rPr>
        <w:t xml:space="preserve"> – инвестированный капитал на одну единицу продукта компании;</w:t>
      </w:r>
    </w:p>
    <w:p w:rsidR="008C0230" w:rsidRPr="001932F8" w:rsidRDefault="008C0230" w:rsidP="008C0230">
      <w:pPr>
        <w:spacing w:after="0" w:line="360" w:lineRule="auto"/>
        <w:ind w:firstLine="709"/>
        <w:jc w:val="both"/>
        <w:rPr>
          <w:rFonts w:ascii="Times New Roman" w:hAnsi="Times New Roman"/>
          <w:sz w:val="28"/>
          <w:szCs w:val="28"/>
          <w:lang w:eastAsia="ru-RU"/>
        </w:rPr>
      </w:pPr>
      <w:proofErr w:type="gramStart"/>
      <w:r w:rsidRPr="001932F8">
        <w:rPr>
          <w:rFonts w:ascii="Times New Roman" w:hAnsi="Times New Roman"/>
          <w:sz w:val="28"/>
          <w:szCs w:val="28"/>
          <w:lang w:val="en-US" w:eastAsia="ru-RU"/>
        </w:rPr>
        <w:t>tax</w:t>
      </w:r>
      <w:proofErr w:type="gramEnd"/>
      <w:r w:rsidRPr="001932F8">
        <w:rPr>
          <w:rFonts w:ascii="Times New Roman" w:hAnsi="Times New Roman"/>
          <w:sz w:val="28"/>
          <w:szCs w:val="28"/>
          <w:lang w:eastAsia="ru-RU"/>
        </w:rPr>
        <w:t xml:space="preserve"> </w:t>
      </w:r>
      <w:r w:rsidRPr="001932F8">
        <w:rPr>
          <w:rFonts w:ascii="Times New Roman" w:hAnsi="Times New Roman"/>
          <w:sz w:val="28"/>
          <w:szCs w:val="28"/>
          <w:lang w:val="en-US" w:eastAsia="ru-RU"/>
        </w:rPr>
        <w:t>rate</w:t>
      </w:r>
      <w:r w:rsidRPr="001932F8">
        <w:rPr>
          <w:rFonts w:ascii="Times New Roman" w:hAnsi="Times New Roman"/>
          <w:sz w:val="28"/>
          <w:szCs w:val="28"/>
          <w:lang w:eastAsia="ru-RU"/>
        </w:rPr>
        <w:t xml:space="preserve"> – ставка корпоративного налога. </w:t>
      </w:r>
    </w:p>
    <w:p w:rsidR="008C0230" w:rsidRPr="001932F8" w:rsidRDefault="008C0230" w:rsidP="008C0230">
      <w:pPr>
        <w:spacing w:after="0" w:line="360" w:lineRule="auto"/>
        <w:ind w:firstLine="709"/>
        <w:rPr>
          <w:rFonts w:ascii="Times New Roman" w:hAnsi="Times New Roman"/>
          <w:sz w:val="28"/>
          <w:szCs w:val="28"/>
          <w:lang w:eastAsia="ru-RU"/>
        </w:rPr>
      </w:pPr>
      <w:r w:rsidRPr="001932F8">
        <w:rPr>
          <w:rFonts w:ascii="Times New Roman" w:hAnsi="Times New Roman"/>
          <w:sz w:val="28"/>
          <w:szCs w:val="28"/>
          <w:lang w:eastAsia="ru-RU"/>
        </w:rPr>
        <w:t xml:space="preserve"> </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 xml:space="preserve">Таким образом, на основе формулы (3) драйверами стоимости можно назвать факторы, способствующие созданию премии к цене за товар или услугу, а также факторы, связанные со снижением издержек фирмы. Общая классификация драйверов представлена в таблице ниже.  </w:t>
      </w:r>
    </w:p>
    <w:p w:rsidR="008C0230" w:rsidRPr="001932F8" w:rsidRDefault="008C0230" w:rsidP="008C0230">
      <w:pPr>
        <w:spacing w:after="0" w:line="360" w:lineRule="auto"/>
        <w:ind w:firstLine="709"/>
        <w:rPr>
          <w:rFonts w:ascii="Times New Roman" w:hAnsi="Times New Roman"/>
          <w:sz w:val="28"/>
          <w:szCs w:val="28"/>
          <w:lang w:eastAsia="ru-RU"/>
        </w:rPr>
      </w:pPr>
    </w:p>
    <w:p w:rsidR="008C0230" w:rsidRPr="001932F8" w:rsidRDefault="008C0230" w:rsidP="008C0230">
      <w:pPr>
        <w:pStyle w:val="af5"/>
        <w:keepNext/>
        <w:spacing w:after="0" w:line="360" w:lineRule="auto"/>
        <w:jc w:val="right"/>
        <w:rPr>
          <w:rFonts w:ascii="Times New Roman" w:hAnsi="Times New Roman" w:cs="Times New Roman"/>
          <w:b w:val="0"/>
          <w:color w:val="auto"/>
          <w:sz w:val="28"/>
          <w:szCs w:val="28"/>
        </w:rPr>
      </w:pPr>
      <w:r w:rsidRPr="001932F8">
        <w:rPr>
          <w:rFonts w:ascii="Times New Roman" w:hAnsi="Times New Roman" w:cs="Times New Roman"/>
          <w:b w:val="0"/>
          <w:color w:val="auto"/>
          <w:sz w:val="28"/>
          <w:szCs w:val="28"/>
        </w:rPr>
        <w:t xml:space="preserve">Таблица </w:t>
      </w:r>
      <w:r w:rsidRPr="001932F8">
        <w:rPr>
          <w:rFonts w:ascii="Times New Roman" w:hAnsi="Times New Roman" w:cs="Times New Roman"/>
          <w:b w:val="0"/>
          <w:color w:val="auto"/>
          <w:sz w:val="28"/>
          <w:szCs w:val="28"/>
        </w:rPr>
        <w:fldChar w:fldCharType="begin"/>
      </w:r>
      <w:r w:rsidRPr="001932F8">
        <w:rPr>
          <w:rFonts w:ascii="Times New Roman" w:hAnsi="Times New Roman" w:cs="Times New Roman"/>
          <w:b w:val="0"/>
          <w:color w:val="auto"/>
          <w:sz w:val="28"/>
          <w:szCs w:val="28"/>
        </w:rPr>
        <w:instrText xml:space="preserve"> SEQ Таблица \* ARABIC </w:instrText>
      </w:r>
      <w:r w:rsidRPr="001932F8">
        <w:rPr>
          <w:rFonts w:ascii="Times New Roman" w:hAnsi="Times New Roman" w:cs="Times New Roman"/>
          <w:b w:val="0"/>
          <w:color w:val="auto"/>
          <w:sz w:val="28"/>
          <w:szCs w:val="28"/>
        </w:rPr>
        <w:fldChar w:fldCharType="separate"/>
      </w:r>
      <w:r w:rsidRPr="001932F8">
        <w:rPr>
          <w:rFonts w:ascii="Times New Roman" w:hAnsi="Times New Roman" w:cs="Times New Roman"/>
          <w:b w:val="0"/>
          <w:noProof/>
          <w:color w:val="auto"/>
          <w:sz w:val="28"/>
          <w:szCs w:val="28"/>
        </w:rPr>
        <w:t>1</w:t>
      </w:r>
      <w:r w:rsidRPr="001932F8">
        <w:rPr>
          <w:rFonts w:ascii="Times New Roman" w:hAnsi="Times New Roman" w:cs="Times New Roman"/>
          <w:b w:val="0"/>
          <w:color w:val="auto"/>
          <w:sz w:val="28"/>
          <w:szCs w:val="28"/>
        </w:rPr>
        <w:fldChar w:fldCharType="end"/>
      </w:r>
    </w:p>
    <w:p w:rsidR="008C0230" w:rsidRPr="00A44E0C" w:rsidRDefault="008C0230" w:rsidP="008C0230">
      <w:pPr>
        <w:pStyle w:val="af5"/>
        <w:keepNext/>
        <w:spacing w:after="0" w:line="360" w:lineRule="auto"/>
        <w:jc w:val="right"/>
        <w:rPr>
          <w:rFonts w:ascii="Times New Roman" w:hAnsi="Times New Roman" w:cs="Times New Roman"/>
          <w:b w:val="0"/>
          <w:color w:val="auto"/>
          <w:sz w:val="28"/>
          <w:szCs w:val="28"/>
          <w:vertAlign w:val="superscript"/>
        </w:rPr>
      </w:pPr>
      <w:r w:rsidRPr="001932F8">
        <w:rPr>
          <w:rFonts w:ascii="Times New Roman" w:hAnsi="Times New Roman" w:cs="Times New Roman"/>
          <w:b w:val="0"/>
          <w:color w:val="auto"/>
          <w:sz w:val="28"/>
          <w:szCs w:val="28"/>
        </w:rPr>
        <w:t xml:space="preserve"> Драйверы стоимости компан</w:t>
      </w:r>
      <w:r>
        <w:rPr>
          <w:rFonts w:ascii="Times New Roman" w:hAnsi="Times New Roman" w:cs="Times New Roman"/>
          <w:b w:val="0"/>
          <w:color w:val="auto"/>
          <w:sz w:val="28"/>
          <w:szCs w:val="28"/>
        </w:rPr>
        <w:t>ии (</w:t>
      </w:r>
      <w:proofErr w:type="spellStart"/>
      <w:r w:rsidRPr="001932F8">
        <w:rPr>
          <w:rFonts w:ascii="Times New Roman" w:hAnsi="Times New Roman" w:cs="Times New Roman"/>
          <w:b w:val="0"/>
          <w:color w:val="auto"/>
          <w:sz w:val="28"/>
          <w:szCs w:val="28"/>
          <w:lang w:val="en-US"/>
        </w:rPr>
        <w:t>Koller</w:t>
      </w:r>
      <w:proofErr w:type="spellEnd"/>
      <w:r w:rsidRPr="001932F8">
        <w:rPr>
          <w:rFonts w:ascii="Times New Roman" w:hAnsi="Times New Roman" w:cs="Times New Roman"/>
          <w:b w:val="0"/>
          <w:color w:val="auto"/>
          <w:sz w:val="28"/>
          <w:szCs w:val="28"/>
        </w:rPr>
        <w:t xml:space="preserve"> </w:t>
      </w:r>
      <w:r w:rsidRPr="001932F8">
        <w:rPr>
          <w:rFonts w:ascii="Times New Roman" w:hAnsi="Times New Roman" w:cs="Times New Roman"/>
          <w:b w:val="0"/>
          <w:color w:val="auto"/>
          <w:sz w:val="28"/>
          <w:szCs w:val="28"/>
          <w:lang w:val="en-US"/>
        </w:rPr>
        <w:t>et</w:t>
      </w:r>
      <w:r w:rsidRPr="001932F8">
        <w:rPr>
          <w:rFonts w:ascii="Times New Roman" w:hAnsi="Times New Roman" w:cs="Times New Roman"/>
          <w:b w:val="0"/>
          <w:color w:val="auto"/>
          <w:sz w:val="28"/>
          <w:szCs w:val="28"/>
        </w:rPr>
        <w:t xml:space="preserve"> </w:t>
      </w:r>
      <w:r w:rsidRPr="001932F8">
        <w:rPr>
          <w:rFonts w:ascii="Times New Roman" w:hAnsi="Times New Roman" w:cs="Times New Roman"/>
          <w:b w:val="0"/>
          <w:color w:val="auto"/>
          <w:sz w:val="28"/>
          <w:szCs w:val="28"/>
          <w:lang w:val="en-US"/>
        </w:rPr>
        <w:t>al</w:t>
      </w:r>
      <w:r w:rsidRPr="001932F8">
        <w:rPr>
          <w:rFonts w:ascii="Times New Roman" w:hAnsi="Times New Roman" w:cs="Times New Roman"/>
          <w:b w:val="0"/>
          <w:color w:val="auto"/>
          <w:sz w:val="28"/>
          <w:szCs w:val="28"/>
        </w:rPr>
        <w:t>., 2010</w:t>
      </w:r>
      <w:r>
        <w:rPr>
          <w:rFonts w:ascii="Times New Roman" w:hAnsi="Times New Roman" w:cs="Times New Roman"/>
          <w:b w:val="0"/>
          <w:color w:val="auto"/>
          <w:sz w:val="28"/>
          <w:szCs w:val="28"/>
        </w:rPr>
        <w:t>)</w:t>
      </w:r>
      <w:r w:rsidRPr="00A44E0C">
        <w:rPr>
          <w:rFonts w:ascii="Times New Roman" w:hAnsi="Times New Roman" w:cs="Times New Roman"/>
          <w:b w:val="0"/>
          <w:color w:val="auto"/>
          <w:sz w:val="28"/>
          <w:szCs w:val="28"/>
          <w:vertAlign w:val="superscript"/>
        </w:rPr>
        <w:t>1</w:t>
      </w:r>
    </w:p>
    <w:tbl>
      <w:tblPr>
        <w:tblStyle w:val="af4"/>
        <w:tblW w:w="0" w:type="auto"/>
        <w:tblLook w:val="04A0"/>
      </w:tblPr>
      <w:tblGrid>
        <w:gridCol w:w="2943"/>
        <w:gridCol w:w="3828"/>
        <w:gridCol w:w="2800"/>
      </w:tblGrid>
      <w:tr w:rsidR="008C0230" w:rsidRPr="001932F8" w:rsidTr="00FC6E78">
        <w:trPr>
          <w:trHeight w:val="272"/>
          <w:tblHeader/>
        </w:trPr>
        <w:tc>
          <w:tcPr>
            <w:tcW w:w="6771" w:type="dxa"/>
            <w:gridSpan w:val="2"/>
          </w:tcPr>
          <w:p w:rsidR="008C0230" w:rsidRPr="001932F8" w:rsidRDefault="008C0230" w:rsidP="00FC6E78">
            <w:pPr>
              <w:spacing w:line="276" w:lineRule="auto"/>
              <w:rPr>
                <w:rFonts w:ascii="Times New Roman" w:hAnsi="Times New Roman"/>
                <w:b/>
                <w:sz w:val="24"/>
                <w:szCs w:val="24"/>
                <w:lang w:eastAsia="ru-RU"/>
              </w:rPr>
            </w:pPr>
            <w:r w:rsidRPr="001932F8">
              <w:rPr>
                <w:rFonts w:ascii="Times New Roman" w:hAnsi="Times New Roman"/>
                <w:b/>
                <w:sz w:val="24"/>
                <w:szCs w:val="24"/>
                <w:lang w:eastAsia="ru-RU"/>
              </w:rPr>
              <w:t>Факторы, влияющие на рентабельность инвестированного капитала (</w:t>
            </w:r>
            <w:r w:rsidRPr="001932F8">
              <w:rPr>
                <w:rFonts w:ascii="Times New Roman" w:hAnsi="Times New Roman"/>
                <w:b/>
                <w:sz w:val="24"/>
                <w:szCs w:val="24"/>
                <w:lang w:val="en-US" w:eastAsia="ru-RU"/>
              </w:rPr>
              <w:t>ROIC</w:t>
            </w:r>
            <w:r w:rsidRPr="001932F8">
              <w:rPr>
                <w:rFonts w:ascii="Times New Roman" w:hAnsi="Times New Roman"/>
                <w:b/>
                <w:sz w:val="24"/>
                <w:szCs w:val="24"/>
                <w:lang w:eastAsia="ru-RU"/>
              </w:rPr>
              <w:t>)</w:t>
            </w:r>
          </w:p>
        </w:tc>
        <w:tc>
          <w:tcPr>
            <w:tcW w:w="2800" w:type="dxa"/>
            <w:vMerge w:val="restart"/>
          </w:tcPr>
          <w:p w:rsidR="008C0230" w:rsidRPr="001932F8" w:rsidRDefault="008C0230" w:rsidP="00FC6E78">
            <w:pPr>
              <w:spacing w:line="276" w:lineRule="auto"/>
              <w:rPr>
                <w:rFonts w:ascii="Times New Roman" w:hAnsi="Times New Roman"/>
                <w:b/>
                <w:sz w:val="24"/>
                <w:szCs w:val="24"/>
                <w:lang w:eastAsia="ru-RU"/>
              </w:rPr>
            </w:pPr>
            <w:r w:rsidRPr="001932F8">
              <w:rPr>
                <w:rFonts w:ascii="Times New Roman" w:hAnsi="Times New Roman"/>
                <w:b/>
                <w:sz w:val="24"/>
                <w:szCs w:val="24"/>
                <w:lang w:eastAsia="ru-RU"/>
              </w:rPr>
              <w:t xml:space="preserve">Наиболее значимые факторы, влияющие на темп роста доходов </w:t>
            </w:r>
          </w:p>
        </w:tc>
      </w:tr>
      <w:tr w:rsidR="008C0230" w:rsidRPr="001932F8" w:rsidTr="00FC6E78">
        <w:trPr>
          <w:trHeight w:val="271"/>
          <w:tblHeader/>
        </w:trPr>
        <w:tc>
          <w:tcPr>
            <w:tcW w:w="2943" w:type="dxa"/>
          </w:tcPr>
          <w:p w:rsidR="008C0230" w:rsidRPr="001932F8" w:rsidRDefault="008C0230" w:rsidP="00FC6E78">
            <w:pPr>
              <w:spacing w:line="276" w:lineRule="auto"/>
              <w:rPr>
                <w:rFonts w:ascii="Times New Roman" w:hAnsi="Times New Roman"/>
                <w:b/>
                <w:sz w:val="24"/>
                <w:szCs w:val="24"/>
                <w:lang w:eastAsia="ru-RU"/>
              </w:rPr>
            </w:pPr>
            <w:r w:rsidRPr="001932F8">
              <w:rPr>
                <w:rFonts w:ascii="Times New Roman" w:hAnsi="Times New Roman"/>
                <w:b/>
                <w:sz w:val="24"/>
                <w:szCs w:val="24"/>
                <w:lang w:eastAsia="ru-RU"/>
              </w:rPr>
              <w:t>Премия к цене</w:t>
            </w:r>
          </w:p>
        </w:tc>
        <w:tc>
          <w:tcPr>
            <w:tcW w:w="3828" w:type="dxa"/>
          </w:tcPr>
          <w:p w:rsidR="008C0230" w:rsidRPr="001932F8" w:rsidRDefault="008C0230" w:rsidP="00FC6E78">
            <w:pPr>
              <w:spacing w:line="276" w:lineRule="auto"/>
              <w:rPr>
                <w:rFonts w:ascii="Times New Roman" w:hAnsi="Times New Roman"/>
                <w:b/>
                <w:sz w:val="24"/>
                <w:szCs w:val="24"/>
                <w:lang w:eastAsia="ru-RU"/>
              </w:rPr>
            </w:pPr>
            <w:r w:rsidRPr="001932F8">
              <w:rPr>
                <w:rFonts w:ascii="Times New Roman" w:hAnsi="Times New Roman"/>
                <w:b/>
                <w:sz w:val="24"/>
                <w:szCs w:val="24"/>
                <w:lang w:eastAsia="ru-RU"/>
              </w:rPr>
              <w:t>Снижение издержек и увеличение эффективности инвестированного капитала</w:t>
            </w:r>
          </w:p>
        </w:tc>
        <w:tc>
          <w:tcPr>
            <w:tcW w:w="2800" w:type="dxa"/>
            <w:vMerge/>
          </w:tcPr>
          <w:p w:rsidR="008C0230" w:rsidRPr="001932F8" w:rsidRDefault="008C0230" w:rsidP="00FC6E78">
            <w:pPr>
              <w:spacing w:line="276" w:lineRule="auto"/>
              <w:rPr>
                <w:rFonts w:ascii="Times New Roman" w:hAnsi="Times New Roman"/>
                <w:sz w:val="24"/>
                <w:szCs w:val="24"/>
                <w:lang w:eastAsia="ru-RU"/>
              </w:rPr>
            </w:pPr>
          </w:p>
        </w:tc>
      </w:tr>
      <w:tr w:rsidR="008C0230" w:rsidRPr="001932F8" w:rsidTr="00FC6E78">
        <w:tc>
          <w:tcPr>
            <w:tcW w:w="2943"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Инновационные продукты</w:t>
            </w:r>
          </w:p>
        </w:tc>
        <w:tc>
          <w:tcPr>
            <w:tcW w:w="3828"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 xml:space="preserve">Инновационные методы ведения бизнеса </w:t>
            </w:r>
          </w:p>
        </w:tc>
        <w:tc>
          <w:tcPr>
            <w:tcW w:w="2800"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Создание новых рынков за счет новых продуктов</w:t>
            </w:r>
          </w:p>
        </w:tc>
      </w:tr>
      <w:tr w:rsidR="008C0230" w:rsidRPr="001932F8" w:rsidTr="00FC6E78">
        <w:tc>
          <w:tcPr>
            <w:tcW w:w="2943"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Бренд</w:t>
            </w:r>
          </w:p>
        </w:tc>
        <w:tc>
          <w:tcPr>
            <w:tcW w:w="3828"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Уникальные ресурсы</w:t>
            </w:r>
          </w:p>
        </w:tc>
        <w:tc>
          <w:tcPr>
            <w:tcW w:w="2800" w:type="dxa"/>
            <w:vMerge w:val="restart"/>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 xml:space="preserve">Убеждение существующих клиентов покупать больше </w:t>
            </w:r>
          </w:p>
        </w:tc>
      </w:tr>
      <w:tr w:rsidR="008C0230" w:rsidRPr="001932F8" w:rsidTr="00FC6E78">
        <w:tc>
          <w:tcPr>
            <w:tcW w:w="2943"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Качество продуктов</w:t>
            </w:r>
          </w:p>
        </w:tc>
        <w:tc>
          <w:tcPr>
            <w:tcW w:w="3828"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Экономия от масштаба</w:t>
            </w:r>
          </w:p>
        </w:tc>
        <w:tc>
          <w:tcPr>
            <w:tcW w:w="2800" w:type="dxa"/>
            <w:vMerge/>
          </w:tcPr>
          <w:p w:rsidR="008C0230" w:rsidRPr="001932F8" w:rsidRDefault="008C0230" w:rsidP="00FC6E78">
            <w:pPr>
              <w:spacing w:line="276" w:lineRule="auto"/>
              <w:rPr>
                <w:rFonts w:ascii="Times New Roman" w:hAnsi="Times New Roman"/>
                <w:sz w:val="24"/>
                <w:szCs w:val="24"/>
                <w:lang w:eastAsia="ru-RU"/>
              </w:rPr>
            </w:pPr>
          </w:p>
        </w:tc>
      </w:tr>
      <w:tr w:rsidR="008C0230" w:rsidRPr="001932F8" w:rsidTr="00FC6E78">
        <w:tc>
          <w:tcPr>
            <w:tcW w:w="2943"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Приверженность клиента (</w:t>
            </w:r>
            <w:r w:rsidRPr="001932F8">
              <w:rPr>
                <w:rFonts w:ascii="Times New Roman" w:hAnsi="Times New Roman"/>
                <w:sz w:val="24"/>
                <w:szCs w:val="24"/>
                <w:lang w:val="en-US" w:eastAsia="ru-RU"/>
              </w:rPr>
              <w:t>Customer</w:t>
            </w:r>
            <w:r w:rsidRPr="001932F8">
              <w:rPr>
                <w:rFonts w:ascii="Times New Roman" w:hAnsi="Times New Roman"/>
                <w:sz w:val="24"/>
                <w:szCs w:val="24"/>
                <w:lang w:eastAsia="ru-RU"/>
              </w:rPr>
              <w:t xml:space="preserve"> </w:t>
            </w:r>
            <w:r w:rsidRPr="001932F8">
              <w:rPr>
                <w:rFonts w:ascii="Times New Roman" w:hAnsi="Times New Roman"/>
                <w:sz w:val="24"/>
                <w:szCs w:val="24"/>
                <w:lang w:val="en-US" w:eastAsia="ru-RU"/>
              </w:rPr>
              <w:t>lock</w:t>
            </w:r>
            <w:r w:rsidRPr="001932F8">
              <w:rPr>
                <w:rFonts w:ascii="Times New Roman" w:hAnsi="Times New Roman"/>
                <w:sz w:val="24"/>
                <w:szCs w:val="24"/>
                <w:lang w:eastAsia="ru-RU"/>
              </w:rPr>
              <w:t>-</w:t>
            </w:r>
            <w:r w:rsidRPr="001932F8">
              <w:rPr>
                <w:rFonts w:ascii="Times New Roman" w:hAnsi="Times New Roman"/>
                <w:sz w:val="24"/>
                <w:szCs w:val="24"/>
                <w:lang w:val="en-US" w:eastAsia="ru-RU"/>
              </w:rPr>
              <w:t>in</w:t>
            </w:r>
            <w:r w:rsidRPr="001932F8">
              <w:rPr>
                <w:rFonts w:ascii="Times New Roman" w:hAnsi="Times New Roman"/>
                <w:sz w:val="24"/>
                <w:szCs w:val="24"/>
                <w:lang w:eastAsia="ru-RU"/>
              </w:rPr>
              <w:t xml:space="preserve"> – характеристика продукта, издержки переключения на аналог значительны)</w:t>
            </w:r>
          </w:p>
        </w:tc>
        <w:tc>
          <w:tcPr>
            <w:tcW w:w="3828"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 xml:space="preserve">Масштабируемый продукт/ процесс (характеристика технологии, когда издержки создания дополнительной единицы товара невысоки) </w:t>
            </w:r>
          </w:p>
        </w:tc>
        <w:tc>
          <w:tcPr>
            <w:tcW w:w="2800" w:type="dxa"/>
          </w:tcPr>
          <w:p w:rsidR="008C0230" w:rsidRPr="001932F8" w:rsidRDefault="008C0230" w:rsidP="00FC6E78">
            <w:pPr>
              <w:spacing w:line="276" w:lineRule="auto"/>
              <w:rPr>
                <w:rFonts w:ascii="Times New Roman" w:hAnsi="Times New Roman"/>
                <w:sz w:val="24"/>
                <w:szCs w:val="24"/>
                <w:lang w:eastAsia="ru-RU"/>
              </w:rPr>
            </w:pPr>
            <w:r w:rsidRPr="001932F8">
              <w:rPr>
                <w:rFonts w:ascii="Times New Roman" w:hAnsi="Times New Roman"/>
                <w:sz w:val="24"/>
                <w:szCs w:val="24"/>
                <w:lang w:eastAsia="ru-RU"/>
              </w:rPr>
              <w:t>Привлечение новых групп клиентов</w:t>
            </w:r>
          </w:p>
        </w:tc>
      </w:tr>
    </w:tbl>
    <w:p w:rsidR="008C0230" w:rsidRPr="008C0230" w:rsidRDefault="008C0230" w:rsidP="008C0230">
      <w:pPr>
        <w:spacing w:after="0" w:line="360" w:lineRule="auto"/>
        <w:ind w:firstLine="709"/>
        <w:rPr>
          <w:rFonts w:ascii="Times New Roman" w:hAnsi="Times New Roman"/>
          <w:lang w:eastAsia="ru-RU"/>
        </w:rPr>
      </w:pPr>
      <w:r w:rsidRPr="00A44E0C">
        <w:rPr>
          <w:rFonts w:ascii="Times New Roman" w:hAnsi="Times New Roman"/>
          <w:vertAlign w:val="superscript"/>
          <w:lang w:eastAsia="ru-RU"/>
        </w:rPr>
        <w:t>1</w:t>
      </w:r>
      <w:r w:rsidRPr="00A44E0C">
        <w:rPr>
          <w:rFonts w:ascii="Times New Roman" w:hAnsi="Times New Roman"/>
        </w:rPr>
        <w:t xml:space="preserve">Сост. по источнику: </w:t>
      </w:r>
      <w:proofErr w:type="spellStart"/>
      <w:r w:rsidRPr="00A44E0C">
        <w:rPr>
          <w:rFonts w:ascii="Times New Roman" w:hAnsi="Times New Roman"/>
          <w:lang w:val="en-US"/>
        </w:rPr>
        <w:t>Koller</w:t>
      </w:r>
      <w:proofErr w:type="spellEnd"/>
      <w:r w:rsidRPr="00A44E0C">
        <w:rPr>
          <w:rFonts w:ascii="Times New Roman" w:hAnsi="Times New Roman"/>
        </w:rPr>
        <w:t xml:space="preserve"> </w:t>
      </w:r>
      <w:r w:rsidRPr="00A44E0C">
        <w:rPr>
          <w:rFonts w:ascii="Times New Roman" w:hAnsi="Times New Roman"/>
          <w:lang w:val="en-US"/>
        </w:rPr>
        <w:t>T</w:t>
      </w:r>
      <w:r w:rsidRPr="00A44E0C">
        <w:rPr>
          <w:rFonts w:ascii="Times New Roman" w:hAnsi="Times New Roman"/>
        </w:rPr>
        <w:t xml:space="preserve">. </w:t>
      </w:r>
      <w:r w:rsidRPr="00A44E0C">
        <w:rPr>
          <w:rFonts w:ascii="Times New Roman" w:hAnsi="Times New Roman"/>
          <w:lang w:val="en-US"/>
        </w:rPr>
        <w:t>Valuation</w:t>
      </w:r>
      <w:r w:rsidRPr="00A44E0C">
        <w:rPr>
          <w:rFonts w:ascii="Times New Roman" w:hAnsi="Times New Roman"/>
        </w:rPr>
        <w:t xml:space="preserve">. </w:t>
      </w:r>
      <w:r w:rsidRPr="00A44E0C">
        <w:rPr>
          <w:rFonts w:ascii="Times New Roman" w:hAnsi="Times New Roman"/>
          <w:lang w:val="en-US"/>
        </w:rPr>
        <w:t xml:space="preserve">Measuring and managing the value of companies. </w:t>
      </w:r>
      <w:proofErr w:type="gramStart"/>
      <w:r w:rsidRPr="00A44E0C">
        <w:rPr>
          <w:rFonts w:ascii="Times New Roman" w:hAnsi="Times New Roman"/>
          <w:lang w:val="en-US"/>
        </w:rPr>
        <w:t xml:space="preserve">Fifth edition / </w:t>
      </w:r>
      <w:proofErr w:type="spellStart"/>
      <w:r w:rsidRPr="00A44E0C">
        <w:rPr>
          <w:rFonts w:ascii="Times New Roman" w:hAnsi="Times New Roman"/>
          <w:lang w:val="en-US"/>
        </w:rPr>
        <w:t>Koller</w:t>
      </w:r>
      <w:proofErr w:type="spellEnd"/>
      <w:r w:rsidRPr="00A44E0C">
        <w:rPr>
          <w:rFonts w:ascii="Times New Roman" w:hAnsi="Times New Roman"/>
          <w:lang w:val="en-US"/>
        </w:rPr>
        <w:t xml:space="preserve"> T., </w:t>
      </w:r>
      <w:proofErr w:type="spellStart"/>
      <w:r w:rsidRPr="00A44E0C">
        <w:rPr>
          <w:rFonts w:ascii="Times New Roman" w:hAnsi="Times New Roman"/>
          <w:lang w:val="en-US"/>
        </w:rPr>
        <w:t>Goedhart</w:t>
      </w:r>
      <w:proofErr w:type="spellEnd"/>
      <w:r w:rsidRPr="00A44E0C">
        <w:rPr>
          <w:rFonts w:ascii="Times New Roman" w:hAnsi="Times New Roman"/>
          <w:lang w:val="en-US"/>
        </w:rPr>
        <w:t xml:space="preserve"> M., </w:t>
      </w:r>
      <w:proofErr w:type="spellStart"/>
      <w:r w:rsidRPr="00A44E0C">
        <w:rPr>
          <w:rFonts w:ascii="Times New Roman" w:hAnsi="Times New Roman"/>
          <w:lang w:val="en-US"/>
        </w:rPr>
        <w:t>Wessels</w:t>
      </w:r>
      <w:proofErr w:type="spellEnd"/>
      <w:r w:rsidRPr="00A44E0C">
        <w:rPr>
          <w:rFonts w:ascii="Times New Roman" w:hAnsi="Times New Roman"/>
          <w:lang w:val="en-US"/>
        </w:rPr>
        <w:t xml:space="preserve"> D. John Wiley &amp; Sons.</w:t>
      </w:r>
      <w:proofErr w:type="gramEnd"/>
      <w:r w:rsidRPr="00A44E0C">
        <w:rPr>
          <w:rFonts w:ascii="Times New Roman" w:hAnsi="Times New Roman"/>
          <w:lang w:val="en-US"/>
        </w:rPr>
        <w:t xml:space="preserve"> 2010. </w:t>
      </w:r>
      <w:r w:rsidRPr="008C0230">
        <w:rPr>
          <w:rFonts w:ascii="Times New Roman" w:hAnsi="Times New Roman"/>
        </w:rPr>
        <w:t xml:space="preserve">840 </w:t>
      </w:r>
      <w:r w:rsidRPr="00A44E0C">
        <w:rPr>
          <w:rFonts w:ascii="Times New Roman" w:hAnsi="Times New Roman"/>
          <w:lang w:val="en-US"/>
        </w:rPr>
        <w:t>p</w:t>
      </w:r>
      <w:r w:rsidRPr="008C0230">
        <w:rPr>
          <w:rFonts w:ascii="Times New Roman" w:hAnsi="Times New Roman"/>
        </w:rPr>
        <w:t>.</w:t>
      </w:r>
    </w:p>
    <w:p w:rsidR="008C0230" w:rsidRPr="008C0230" w:rsidRDefault="008C0230" w:rsidP="008C0230">
      <w:pPr>
        <w:spacing w:after="0" w:line="360" w:lineRule="auto"/>
        <w:ind w:firstLine="709"/>
        <w:jc w:val="both"/>
        <w:rPr>
          <w:rFonts w:ascii="Times New Roman" w:hAnsi="Times New Roman"/>
          <w:sz w:val="28"/>
          <w:szCs w:val="28"/>
          <w:lang w:eastAsia="ru-RU"/>
        </w:rPr>
      </w:pP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lastRenderedPageBreak/>
        <w:t>Приведем краткие дополнительные комментарии к некоторым факторам из таблицы 1.</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 xml:space="preserve">Драйверы стоимости согласно экономическому смыслу </w:t>
      </w:r>
      <w:r w:rsidRPr="001932F8">
        <w:rPr>
          <w:rFonts w:ascii="Times New Roman" w:hAnsi="Times New Roman"/>
          <w:sz w:val="28"/>
          <w:szCs w:val="28"/>
          <w:lang w:val="en-US" w:eastAsia="ru-RU"/>
        </w:rPr>
        <w:t>ROIC</w:t>
      </w:r>
      <w:r w:rsidRPr="001932F8">
        <w:rPr>
          <w:rFonts w:ascii="Times New Roman" w:hAnsi="Times New Roman"/>
          <w:sz w:val="28"/>
          <w:szCs w:val="28"/>
          <w:lang w:eastAsia="ru-RU"/>
        </w:rPr>
        <w:t xml:space="preserve"> связаны с созданием конкурентного преимущества компании. Премия к цене как результат использования компанией своего конкурентного преимущества создается при дифференциации товара (создании таких условий, когда продукт компании выгодно отличается с точки зрения полезности и ценности для потребителя от аналогов). Дифференцировать товар позволяют:</w:t>
      </w:r>
    </w:p>
    <w:p w:rsidR="008C0230" w:rsidRPr="001932F8" w:rsidRDefault="008C0230" w:rsidP="008C0230">
      <w:pPr>
        <w:pStyle w:val="a5"/>
        <w:numPr>
          <w:ilvl w:val="0"/>
          <w:numId w:val="26"/>
        </w:numPr>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 xml:space="preserve">Инновационные разработки, успешность которых определяется наличием эффективного института патентования и/или сложностью копирования; </w:t>
      </w:r>
    </w:p>
    <w:p w:rsidR="008C0230" w:rsidRPr="001932F8" w:rsidRDefault="008C0230" w:rsidP="008C0230">
      <w:pPr>
        <w:pStyle w:val="a5"/>
        <w:numPr>
          <w:ilvl w:val="0"/>
          <w:numId w:val="26"/>
        </w:numPr>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 xml:space="preserve">Качество товара: покупатели, как правило, согласны </w:t>
      </w:r>
      <w:proofErr w:type="gramStart"/>
      <w:r w:rsidRPr="001932F8">
        <w:rPr>
          <w:rFonts w:ascii="Times New Roman" w:hAnsi="Times New Roman" w:cs="Times New Roman"/>
          <w:sz w:val="28"/>
          <w:szCs w:val="28"/>
          <w:lang w:eastAsia="ru-RU"/>
        </w:rPr>
        <w:t>оплатить премию к</w:t>
      </w:r>
      <w:proofErr w:type="gramEnd"/>
      <w:r w:rsidRPr="001932F8">
        <w:rPr>
          <w:rFonts w:ascii="Times New Roman" w:hAnsi="Times New Roman" w:cs="Times New Roman"/>
          <w:sz w:val="28"/>
          <w:szCs w:val="28"/>
          <w:lang w:eastAsia="ru-RU"/>
        </w:rPr>
        <w:t xml:space="preserve"> цене, когда она подкреплена разницей в качестве товаров или услуг; </w:t>
      </w:r>
    </w:p>
    <w:p w:rsidR="008C0230" w:rsidRPr="001932F8" w:rsidRDefault="008C0230" w:rsidP="008C0230">
      <w:pPr>
        <w:pStyle w:val="a5"/>
        <w:numPr>
          <w:ilvl w:val="0"/>
          <w:numId w:val="26"/>
        </w:numPr>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Бренд: не исключаются ситуации, когда для потребителя большее значение может иметь бренд товара, чем его качественные характеристики в сравнении с продуктами конкурентов;</w:t>
      </w:r>
    </w:p>
    <w:p w:rsidR="008C0230" w:rsidRPr="001932F8" w:rsidRDefault="008C0230" w:rsidP="008C0230">
      <w:pPr>
        <w:pStyle w:val="a5"/>
        <w:numPr>
          <w:ilvl w:val="0"/>
          <w:numId w:val="26"/>
        </w:numPr>
        <w:spacing w:after="0" w:line="360" w:lineRule="auto"/>
        <w:ind w:left="0" w:firstLine="709"/>
        <w:jc w:val="both"/>
        <w:rPr>
          <w:rFonts w:ascii="Times New Roman" w:hAnsi="Times New Roman" w:cs="Times New Roman"/>
          <w:sz w:val="28"/>
          <w:szCs w:val="28"/>
          <w:lang w:eastAsia="ru-RU"/>
        </w:rPr>
      </w:pPr>
      <w:r w:rsidRPr="001932F8">
        <w:rPr>
          <w:rFonts w:ascii="Times New Roman" w:hAnsi="Times New Roman" w:cs="Times New Roman"/>
          <w:sz w:val="28"/>
          <w:szCs w:val="28"/>
          <w:lang w:eastAsia="ru-RU"/>
        </w:rPr>
        <w:t xml:space="preserve">Приверженность клиента: при наличии значительных издержек перехода на продукт конкурента, как правило, возникает вследствие уникальности товара или услуги. Примером такой приверженности могут служить финансовые терминалы </w:t>
      </w:r>
      <w:proofErr w:type="spellStart"/>
      <w:r w:rsidRPr="001932F8">
        <w:rPr>
          <w:rFonts w:ascii="Times New Roman" w:hAnsi="Times New Roman" w:cs="Times New Roman"/>
          <w:sz w:val="28"/>
          <w:szCs w:val="28"/>
          <w:lang w:eastAsia="ru-RU"/>
        </w:rPr>
        <w:t>Bloomberg</w:t>
      </w:r>
      <w:proofErr w:type="spellEnd"/>
      <w:r w:rsidRPr="001932F8">
        <w:rPr>
          <w:rFonts w:ascii="Times New Roman" w:hAnsi="Times New Roman" w:cs="Times New Roman"/>
          <w:sz w:val="28"/>
          <w:szCs w:val="28"/>
          <w:lang w:eastAsia="ru-RU"/>
        </w:rPr>
        <w:t xml:space="preserve">. Услуги предоставления подобного перечня информации обладают своего рода уникальностью, и кроме того, пользование терминалами требует определенного обучения, что в совокупности снижает возможность перехода к аналогичным продуктам других компаний </w:t>
      </w:r>
      <w:r>
        <w:rPr>
          <w:rFonts w:ascii="Times New Roman" w:hAnsi="Times New Roman" w:cs="Times New Roman"/>
          <w:sz w:val="28"/>
          <w:szCs w:val="28"/>
          <w:lang w:eastAsia="ru-RU"/>
        </w:rPr>
        <w:t>(</w:t>
      </w:r>
      <w:proofErr w:type="spellStart"/>
      <w:r w:rsidRPr="001932F8">
        <w:rPr>
          <w:rFonts w:ascii="Times New Roman" w:hAnsi="Times New Roman" w:cs="Times New Roman"/>
          <w:sz w:val="28"/>
          <w:szCs w:val="28"/>
          <w:lang w:eastAsia="ru-RU"/>
        </w:rPr>
        <w:t>Koller</w:t>
      </w:r>
      <w:proofErr w:type="spellEnd"/>
      <w:r w:rsidRPr="001932F8">
        <w:rPr>
          <w:rFonts w:ascii="Times New Roman" w:hAnsi="Times New Roman" w:cs="Times New Roman"/>
          <w:sz w:val="28"/>
          <w:szCs w:val="28"/>
          <w:lang w:eastAsia="ru-RU"/>
        </w:rPr>
        <w:t xml:space="preserve"> </w:t>
      </w:r>
      <w:proofErr w:type="spellStart"/>
      <w:r w:rsidRPr="001932F8">
        <w:rPr>
          <w:rFonts w:ascii="Times New Roman" w:hAnsi="Times New Roman" w:cs="Times New Roman"/>
          <w:sz w:val="28"/>
          <w:szCs w:val="28"/>
          <w:lang w:eastAsia="ru-RU"/>
        </w:rPr>
        <w:t>et</w:t>
      </w:r>
      <w:proofErr w:type="spellEnd"/>
      <w:r w:rsidRPr="001932F8">
        <w:rPr>
          <w:rFonts w:ascii="Times New Roman" w:hAnsi="Times New Roman" w:cs="Times New Roman"/>
          <w:sz w:val="28"/>
          <w:szCs w:val="28"/>
          <w:lang w:eastAsia="ru-RU"/>
        </w:rPr>
        <w:t xml:space="preserve"> </w:t>
      </w:r>
      <w:proofErr w:type="spellStart"/>
      <w:r w:rsidRPr="001932F8">
        <w:rPr>
          <w:rFonts w:ascii="Times New Roman" w:hAnsi="Times New Roman" w:cs="Times New Roman"/>
          <w:sz w:val="28"/>
          <w:szCs w:val="28"/>
          <w:lang w:eastAsia="ru-RU"/>
        </w:rPr>
        <w:t>al</w:t>
      </w:r>
      <w:proofErr w:type="spellEnd"/>
      <w:r w:rsidRPr="001932F8">
        <w:rPr>
          <w:rFonts w:ascii="Times New Roman" w:hAnsi="Times New Roman" w:cs="Times New Roman"/>
          <w:sz w:val="28"/>
          <w:szCs w:val="28"/>
          <w:lang w:eastAsia="ru-RU"/>
        </w:rPr>
        <w:t>., 2010</w:t>
      </w:r>
      <w:r>
        <w:rPr>
          <w:rFonts w:ascii="Times New Roman" w:hAnsi="Times New Roman" w:cs="Times New Roman"/>
          <w:sz w:val="28"/>
          <w:szCs w:val="28"/>
          <w:lang w:eastAsia="ru-RU"/>
        </w:rPr>
        <w:t>)</w:t>
      </w:r>
      <w:r w:rsidRPr="001932F8">
        <w:rPr>
          <w:rFonts w:ascii="Times New Roman" w:hAnsi="Times New Roman" w:cs="Times New Roman"/>
          <w:sz w:val="28"/>
          <w:szCs w:val="28"/>
          <w:lang w:eastAsia="ru-RU"/>
        </w:rPr>
        <w:t>.</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 xml:space="preserve">Выгоды от снижения издержек и эффективного использования капитала (подобно факторам создания премии к цене) представляют собой драйверы стоимости, происходящие от экономического смысла </w:t>
      </w:r>
      <w:r w:rsidRPr="001932F8">
        <w:rPr>
          <w:rFonts w:ascii="Times New Roman" w:hAnsi="Times New Roman"/>
          <w:sz w:val="28"/>
          <w:szCs w:val="28"/>
          <w:lang w:val="en-US" w:eastAsia="ru-RU"/>
        </w:rPr>
        <w:t>ROIC</w:t>
      </w:r>
      <w:r w:rsidRPr="001932F8">
        <w:rPr>
          <w:rFonts w:ascii="Times New Roman" w:hAnsi="Times New Roman"/>
          <w:sz w:val="28"/>
          <w:szCs w:val="28"/>
          <w:lang w:eastAsia="ru-RU"/>
        </w:rPr>
        <w:t xml:space="preserve">. Главными из них являются уникальные методы ведения бизнеса и уникальность ресурсов. Инновационные способы ведения бизнеса являются </w:t>
      </w:r>
      <w:r w:rsidRPr="001932F8">
        <w:rPr>
          <w:rFonts w:ascii="Times New Roman" w:hAnsi="Times New Roman"/>
          <w:sz w:val="28"/>
          <w:szCs w:val="28"/>
          <w:lang w:eastAsia="ru-RU"/>
        </w:rPr>
        <w:lastRenderedPageBreak/>
        <w:t xml:space="preserve">«комбинацией производственных и </w:t>
      </w:r>
      <w:proofErr w:type="spellStart"/>
      <w:r w:rsidRPr="001932F8">
        <w:rPr>
          <w:rFonts w:ascii="Times New Roman" w:hAnsi="Times New Roman"/>
          <w:sz w:val="28"/>
          <w:szCs w:val="28"/>
          <w:lang w:eastAsia="ru-RU"/>
        </w:rPr>
        <w:t>логистических</w:t>
      </w:r>
      <w:proofErr w:type="spellEnd"/>
      <w:r w:rsidRPr="001932F8">
        <w:rPr>
          <w:rFonts w:ascii="Times New Roman" w:hAnsi="Times New Roman"/>
          <w:sz w:val="28"/>
          <w:szCs w:val="28"/>
          <w:lang w:eastAsia="ru-RU"/>
        </w:rPr>
        <w:t xml:space="preserve"> методов, а также способов взаимодействия с клиентами» [</w:t>
      </w:r>
      <w:r w:rsidRPr="008C59B7">
        <w:rPr>
          <w:rFonts w:ascii="Times New Roman" w:hAnsi="Times New Roman"/>
          <w:sz w:val="28"/>
          <w:szCs w:val="28"/>
          <w:lang w:eastAsia="ru-RU"/>
        </w:rPr>
        <w:t xml:space="preserve">11, </w:t>
      </w:r>
      <w:r w:rsidRPr="001932F8">
        <w:rPr>
          <w:rFonts w:ascii="Times New Roman" w:hAnsi="Times New Roman"/>
          <w:sz w:val="28"/>
          <w:szCs w:val="28"/>
          <w:lang w:val="en-US" w:eastAsia="ru-RU"/>
        </w:rPr>
        <w:t>p</w:t>
      </w:r>
      <w:r w:rsidRPr="001932F8">
        <w:rPr>
          <w:rFonts w:ascii="Times New Roman" w:hAnsi="Times New Roman"/>
          <w:sz w:val="28"/>
          <w:szCs w:val="28"/>
          <w:lang w:eastAsia="ru-RU"/>
        </w:rPr>
        <w:t>. 66], скопировать которые за короткий промежуток времени достаточно сложно. Достаточно очевидно, что из всех статей затрат именно расходы на исследования и разработки, а также маркетинговые расходы способны создать подобного рода преимущества.</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Ресурсный взгляд на деятельность фирм не дает точного ответа на вопрос о том, какой ресурс является ключевым. Все ресурсы компании в зависимости от формы и экономического поведения могут быть разделены на осязаемые (денежные и материальные) и неосязаемые ресурсы. С точки зрения теории, «для того чтобы быть источником устойчивого конкурентного преимущества, ресурсы должны обладать свойствами редкости, ценности, сложности имитирования и замены» [</w:t>
      </w:r>
      <w:r w:rsidRPr="008C59B7">
        <w:rPr>
          <w:rFonts w:ascii="Times New Roman" w:hAnsi="Times New Roman"/>
          <w:sz w:val="28"/>
          <w:szCs w:val="28"/>
          <w:lang w:eastAsia="ru-RU"/>
        </w:rPr>
        <w:t>8</w:t>
      </w:r>
      <w:r w:rsidRPr="00B345BA">
        <w:rPr>
          <w:rFonts w:ascii="Times New Roman" w:hAnsi="Times New Roman"/>
          <w:sz w:val="28"/>
          <w:szCs w:val="28"/>
          <w:lang w:eastAsia="ru-RU"/>
        </w:rPr>
        <w:t>,</w:t>
      </w:r>
      <w:r w:rsidRPr="001932F8">
        <w:rPr>
          <w:rFonts w:ascii="Times New Roman" w:hAnsi="Times New Roman"/>
          <w:sz w:val="28"/>
          <w:szCs w:val="28"/>
          <w:lang w:eastAsia="ru-RU"/>
        </w:rPr>
        <w:t xml:space="preserve"> </w:t>
      </w:r>
      <w:proofErr w:type="spellStart"/>
      <w:r w:rsidRPr="001932F8">
        <w:rPr>
          <w:rFonts w:ascii="Times New Roman" w:hAnsi="Times New Roman"/>
          <w:sz w:val="28"/>
          <w:szCs w:val="28"/>
          <w:lang w:eastAsia="ru-RU"/>
        </w:rPr>
        <w:t>p</w:t>
      </w:r>
      <w:proofErr w:type="spellEnd"/>
      <w:r w:rsidRPr="001932F8">
        <w:rPr>
          <w:rFonts w:ascii="Times New Roman" w:hAnsi="Times New Roman"/>
          <w:sz w:val="28"/>
          <w:szCs w:val="28"/>
          <w:lang w:eastAsia="ru-RU"/>
        </w:rPr>
        <w:t xml:space="preserve">. 422]. Бесспорно, доступ к уникальным природным ресурсам способен повысить рентабельность капитала. Однако таких примеров достаточно мало, и сегодня конкурентное преимущество все чаще начинает ассоциироваться с уникальностью неосязаемых ресурсов (человеческих ресурсов, технического опыта, узнаваемостью бренда и т.д.). Таким образом, уникальность ресурсов как драйвер стоимости может быть определена не столько с позиции материальных ресурсов, сколько нематериальных активов компании. </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 xml:space="preserve">Человеческие ресурсы, являясь неосязаемым активом компании, могут быть рассмотрены как важный фактор устойчивого конкурентного преимущества компании </w:t>
      </w:r>
      <w:r>
        <w:rPr>
          <w:rFonts w:ascii="Times New Roman" w:hAnsi="Times New Roman"/>
          <w:sz w:val="28"/>
          <w:szCs w:val="28"/>
          <w:lang w:eastAsia="ru-RU"/>
        </w:rPr>
        <w:t>(</w:t>
      </w:r>
      <w:proofErr w:type="spellStart"/>
      <w:r w:rsidRPr="001932F8">
        <w:rPr>
          <w:rFonts w:ascii="Times New Roman" w:hAnsi="Times New Roman"/>
          <w:sz w:val="28"/>
          <w:szCs w:val="28"/>
          <w:lang w:eastAsia="ru-RU"/>
        </w:rPr>
        <w:t>Henry</w:t>
      </w:r>
      <w:proofErr w:type="spellEnd"/>
      <w:r w:rsidRPr="001932F8">
        <w:rPr>
          <w:rFonts w:ascii="Times New Roman" w:hAnsi="Times New Roman"/>
          <w:sz w:val="28"/>
          <w:szCs w:val="28"/>
          <w:lang w:eastAsia="ru-RU"/>
        </w:rPr>
        <w:t>, 2013</w:t>
      </w:r>
      <w:r>
        <w:rPr>
          <w:rFonts w:ascii="Times New Roman" w:hAnsi="Times New Roman"/>
          <w:sz w:val="28"/>
          <w:szCs w:val="28"/>
          <w:lang w:eastAsia="ru-RU"/>
        </w:rPr>
        <w:t>)</w:t>
      </w:r>
      <w:r w:rsidRPr="001932F8">
        <w:rPr>
          <w:rFonts w:ascii="Times New Roman" w:hAnsi="Times New Roman"/>
          <w:sz w:val="28"/>
          <w:szCs w:val="28"/>
          <w:lang w:eastAsia="ru-RU"/>
        </w:rPr>
        <w:t>. В них включаются все качества человека, которые являются ресурсом для компании, не могут быть заменены машиной и не могут принадлежать компании: знания, компетенции, опыт, личные связи, способность генерировать идеи, способность работать в команде, лояльность, способность к обуче</w:t>
      </w:r>
      <w:r>
        <w:rPr>
          <w:rFonts w:ascii="Times New Roman" w:hAnsi="Times New Roman"/>
          <w:sz w:val="28"/>
          <w:szCs w:val="28"/>
          <w:lang w:eastAsia="ru-RU"/>
        </w:rPr>
        <w:t>нию и быстрому решению проблем (</w:t>
      </w:r>
      <w:proofErr w:type="spellStart"/>
      <w:r w:rsidRPr="001932F8">
        <w:rPr>
          <w:rFonts w:ascii="Times New Roman" w:hAnsi="Times New Roman"/>
          <w:sz w:val="28"/>
          <w:szCs w:val="28"/>
          <w:lang w:eastAsia="ru-RU"/>
        </w:rPr>
        <w:t>Sydler</w:t>
      </w:r>
      <w:proofErr w:type="spellEnd"/>
      <w:r w:rsidRPr="001932F8">
        <w:rPr>
          <w:rFonts w:ascii="Times New Roman" w:hAnsi="Times New Roman"/>
          <w:sz w:val="28"/>
          <w:szCs w:val="28"/>
          <w:lang w:eastAsia="ru-RU"/>
        </w:rPr>
        <w:t xml:space="preserve"> </w:t>
      </w:r>
      <w:proofErr w:type="spellStart"/>
      <w:r w:rsidRPr="001932F8">
        <w:rPr>
          <w:rFonts w:ascii="Times New Roman" w:hAnsi="Times New Roman"/>
          <w:sz w:val="28"/>
          <w:szCs w:val="28"/>
          <w:lang w:eastAsia="ru-RU"/>
        </w:rPr>
        <w:t>et</w:t>
      </w:r>
      <w:proofErr w:type="spellEnd"/>
      <w:r w:rsidRPr="001932F8">
        <w:rPr>
          <w:rFonts w:ascii="Times New Roman" w:hAnsi="Times New Roman"/>
          <w:sz w:val="28"/>
          <w:szCs w:val="28"/>
          <w:lang w:eastAsia="ru-RU"/>
        </w:rPr>
        <w:t xml:space="preserve"> </w:t>
      </w:r>
      <w:proofErr w:type="spellStart"/>
      <w:r w:rsidRPr="001932F8">
        <w:rPr>
          <w:rFonts w:ascii="Times New Roman" w:hAnsi="Times New Roman"/>
          <w:sz w:val="28"/>
          <w:szCs w:val="28"/>
          <w:lang w:eastAsia="ru-RU"/>
        </w:rPr>
        <w:t>al</w:t>
      </w:r>
      <w:proofErr w:type="spellEnd"/>
      <w:r w:rsidRPr="001932F8">
        <w:rPr>
          <w:rFonts w:ascii="Times New Roman" w:hAnsi="Times New Roman"/>
          <w:sz w:val="28"/>
          <w:szCs w:val="28"/>
          <w:lang w:eastAsia="ru-RU"/>
        </w:rPr>
        <w:t>., 2013</w:t>
      </w:r>
      <w:r>
        <w:rPr>
          <w:rFonts w:ascii="Times New Roman" w:hAnsi="Times New Roman"/>
          <w:sz w:val="28"/>
          <w:szCs w:val="28"/>
          <w:lang w:eastAsia="ru-RU"/>
        </w:rPr>
        <w:t>)</w:t>
      </w:r>
      <w:r w:rsidRPr="001932F8">
        <w:rPr>
          <w:rFonts w:ascii="Times New Roman" w:hAnsi="Times New Roman"/>
          <w:sz w:val="28"/>
          <w:szCs w:val="28"/>
          <w:lang w:eastAsia="ru-RU"/>
        </w:rPr>
        <w:t>.</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t>Однако при определенной значимости человеческих ресурсов, вопрос об их оценке и сравнении с другими видами ресурсов остается не решенным до конца.</w:t>
      </w:r>
    </w:p>
    <w:p w:rsidR="008C0230" w:rsidRPr="001932F8" w:rsidRDefault="008C0230" w:rsidP="008C0230">
      <w:pPr>
        <w:spacing w:after="0" w:line="360" w:lineRule="auto"/>
        <w:ind w:firstLine="709"/>
        <w:jc w:val="both"/>
        <w:rPr>
          <w:rFonts w:ascii="Times New Roman" w:hAnsi="Times New Roman"/>
          <w:sz w:val="28"/>
          <w:szCs w:val="28"/>
          <w:lang w:eastAsia="ru-RU"/>
        </w:rPr>
      </w:pPr>
      <w:r w:rsidRPr="001932F8">
        <w:rPr>
          <w:rFonts w:ascii="Times New Roman" w:hAnsi="Times New Roman"/>
          <w:sz w:val="28"/>
          <w:szCs w:val="28"/>
          <w:lang w:eastAsia="ru-RU"/>
        </w:rPr>
        <w:lastRenderedPageBreak/>
        <w:t xml:space="preserve">Рассмотрим методы оценки человеческих ресурсов для целей эмпирического исследования. В соответствующей литературе мы можем найти свидетельство того, что совокупные расходы на персонал могут отражать потенциал человеческих ресурсов компании. Доказательством служит очевидная положительная взаимосвязь между уровнем оплаты труда и способностью компании привлечь и удержать талантливых работников </w:t>
      </w:r>
      <w:r>
        <w:rPr>
          <w:rFonts w:ascii="Times New Roman" w:hAnsi="Times New Roman"/>
          <w:sz w:val="28"/>
          <w:szCs w:val="28"/>
          <w:lang w:eastAsia="ru-RU"/>
        </w:rPr>
        <w:t>(</w:t>
      </w:r>
      <w:proofErr w:type="spellStart"/>
      <w:r w:rsidRPr="001932F8">
        <w:rPr>
          <w:rFonts w:ascii="Times New Roman" w:hAnsi="Times New Roman"/>
          <w:sz w:val="28"/>
          <w:szCs w:val="28"/>
          <w:lang w:eastAsia="ru-RU"/>
        </w:rPr>
        <w:t>Sydler</w:t>
      </w:r>
      <w:proofErr w:type="spellEnd"/>
      <w:r w:rsidRPr="001932F8">
        <w:rPr>
          <w:rFonts w:ascii="Times New Roman" w:hAnsi="Times New Roman"/>
          <w:sz w:val="28"/>
          <w:szCs w:val="28"/>
          <w:lang w:eastAsia="ru-RU"/>
        </w:rPr>
        <w:t xml:space="preserve"> </w:t>
      </w:r>
      <w:proofErr w:type="spellStart"/>
      <w:r w:rsidRPr="001932F8">
        <w:rPr>
          <w:rFonts w:ascii="Times New Roman" w:hAnsi="Times New Roman"/>
          <w:sz w:val="28"/>
          <w:szCs w:val="28"/>
          <w:lang w:eastAsia="ru-RU"/>
        </w:rPr>
        <w:t>et</w:t>
      </w:r>
      <w:proofErr w:type="spellEnd"/>
      <w:r w:rsidRPr="001932F8">
        <w:rPr>
          <w:rFonts w:ascii="Times New Roman" w:hAnsi="Times New Roman"/>
          <w:sz w:val="28"/>
          <w:szCs w:val="28"/>
          <w:lang w:eastAsia="ru-RU"/>
        </w:rPr>
        <w:t xml:space="preserve"> </w:t>
      </w:r>
      <w:proofErr w:type="spellStart"/>
      <w:r w:rsidRPr="001932F8">
        <w:rPr>
          <w:rFonts w:ascii="Times New Roman" w:hAnsi="Times New Roman"/>
          <w:sz w:val="28"/>
          <w:szCs w:val="28"/>
          <w:lang w:eastAsia="ru-RU"/>
        </w:rPr>
        <w:t>al</w:t>
      </w:r>
      <w:proofErr w:type="spellEnd"/>
      <w:r w:rsidRPr="001932F8">
        <w:rPr>
          <w:rFonts w:ascii="Times New Roman" w:hAnsi="Times New Roman"/>
          <w:sz w:val="28"/>
          <w:szCs w:val="28"/>
          <w:lang w:eastAsia="ru-RU"/>
        </w:rPr>
        <w:t>., 2013</w:t>
      </w:r>
      <w:r>
        <w:rPr>
          <w:rFonts w:ascii="Times New Roman" w:hAnsi="Times New Roman"/>
          <w:sz w:val="28"/>
          <w:szCs w:val="28"/>
          <w:lang w:eastAsia="ru-RU"/>
        </w:rPr>
        <w:t>)</w:t>
      </w:r>
      <w:r w:rsidRPr="001932F8">
        <w:rPr>
          <w:rFonts w:ascii="Times New Roman" w:hAnsi="Times New Roman"/>
          <w:sz w:val="28"/>
          <w:szCs w:val="28"/>
          <w:lang w:eastAsia="ru-RU"/>
        </w:rPr>
        <w:t>, кроме того, в отчетности западных компаний в статью «расходы на оплату труда» включаются все другие затраты, связанные с персоналом (на поиск рабочей силы, обучение работников и т.д.). Также качество человеческих ресурсов, используемых компанией, может быть выражено в эффективности работы персонала. Другими словами, о человеческих ресурсах допускается судить не только по затратам на персонал, но и по вкладу работников в определенный результат деятельности компании, например прибыль фирмы.</w:t>
      </w:r>
    </w:p>
    <w:p w:rsidR="008C0230" w:rsidRPr="001932F8" w:rsidRDefault="008C0230" w:rsidP="008C0230">
      <w:pPr>
        <w:spacing w:after="0" w:line="360" w:lineRule="auto"/>
        <w:ind w:firstLine="709"/>
        <w:jc w:val="both"/>
        <w:rPr>
          <w:sz w:val="28"/>
          <w:szCs w:val="28"/>
        </w:rPr>
      </w:pPr>
      <w:r w:rsidRPr="001932F8">
        <w:rPr>
          <w:rFonts w:ascii="Times New Roman" w:hAnsi="Times New Roman"/>
          <w:sz w:val="28"/>
          <w:szCs w:val="28"/>
          <w:lang w:eastAsia="ru-RU"/>
        </w:rPr>
        <w:t xml:space="preserve">Таким образом, рассмотрев различные подходы к определению драйверов стоимости, мы можем сделать определенные выводы. Отправной точкой служит факт существования множества суждений о том, что является ключевым фактором ценности фирмы. Большинство исследователей анализирует факторы, связанные с темой конкретной работы: определенная отрасль – электронная промышленность в </w:t>
      </w:r>
      <w:r>
        <w:rPr>
          <w:rFonts w:ascii="Times New Roman" w:hAnsi="Times New Roman"/>
          <w:sz w:val="28"/>
          <w:szCs w:val="28"/>
          <w:lang w:eastAsia="ru-RU"/>
        </w:rPr>
        <w:t>(</w:t>
      </w:r>
      <w:proofErr w:type="spellStart"/>
      <w:r w:rsidRPr="001932F8">
        <w:rPr>
          <w:rFonts w:ascii="Times New Roman" w:hAnsi="Times New Roman"/>
          <w:sz w:val="28"/>
          <w:szCs w:val="28"/>
          <w:lang w:eastAsia="ru-RU"/>
        </w:rPr>
        <w:t>Tseng</w:t>
      </w:r>
      <w:proofErr w:type="spellEnd"/>
      <w:r w:rsidRPr="001932F8">
        <w:rPr>
          <w:rFonts w:ascii="Times New Roman" w:hAnsi="Times New Roman"/>
          <w:sz w:val="28"/>
          <w:szCs w:val="28"/>
          <w:lang w:eastAsia="ru-RU"/>
        </w:rPr>
        <w:t>, 2008</w:t>
      </w:r>
      <w:r>
        <w:rPr>
          <w:rFonts w:ascii="Times New Roman" w:hAnsi="Times New Roman"/>
          <w:sz w:val="28"/>
          <w:szCs w:val="28"/>
          <w:lang w:eastAsia="ru-RU"/>
        </w:rPr>
        <w:t>)</w:t>
      </w:r>
      <w:r w:rsidRPr="001932F8">
        <w:rPr>
          <w:rFonts w:ascii="Times New Roman" w:hAnsi="Times New Roman"/>
          <w:sz w:val="28"/>
          <w:szCs w:val="28"/>
          <w:lang w:eastAsia="ru-RU"/>
        </w:rPr>
        <w:t xml:space="preserve">, достаточно специфичная проблема - диверсификация в </w:t>
      </w:r>
      <w:r>
        <w:rPr>
          <w:rFonts w:ascii="Times New Roman" w:hAnsi="Times New Roman"/>
          <w:sz w:val="28"/>
          <w:szCs w:val="28"/>
          <w:lang w:eastAsia="ru-RU"/>
        </w:rPr>
        <w:t>(</w:t>
      </w:r>
      <w:proofErr w:type="spellStart"/>
      <w:r w:rsidRPr="001932F8">
        <w:rPr>
          <w:rFonts w:ascii="Times New Roman" w:hAnsi="Times New Roman"/>
          <w:sz w:val="28"/>
          <w:szCs w:val="28"/>
          <w:lang w:val="en-US" w:eastAsia="ru-RU"/>
        </w:rPr>
        <w:t>Colak</w:t>
      </w:r>
      <w:proofErr w:type="spellEnd"/>
      <w:r w:rsidRPr="001932F8">
        <w:rPr>
          <w:rFonts w:ascii="Times New Roman" w:hAnsi="Times New Roman"/>
          <w:sz w:val="28"/>
          <w:szCs w:val="28"/>
          <w:lang w:eastAsia="ru-RU"/>
        </w:rPr>
        <w:t>, 2010</w:t>
      </w:r>
      <w:r>
        <w:rPr>
          <w:rFonts w:ascii="Times New Roman" w:hAnsi="Times New Roman"/>
          <w:sz w:val="28"/>
          <w:szCs w:val="28"/>
          <w:lang w:eastAsia="ru-RU"/>
        </w:rPr>
        <w:t>)</w:t>
      </w:r>
      <w:r w:rsidRPr="001932F8">
        <w:rPr>
          <w:rFonts w:ascii="Times New Roman" w:hAnsi="Times New Roman"/>
          <w:sz w:val="28"/>
          <w:szCs w:val="28"/>
          <w:lang w:eastAsia="ru-RU"/>
        </w:rPr>
        <w:t xml:space="preserve">. Однако мы можем выявить определенные факторы, встречающиеся в исследованиях достаточно часто. Во-первых, инвестиции фирмы в исследования и разработки служат источником будущих доходов сверх затрат на капитал (как с позиции увеличения премии к цене в результате увеличения монопольной власти, так и с точки зрения эффективности затрат и использования капитала – инновационные методы производства), что в теории должно способствовать росту стоимости компании. Во-вторых, драйвером доходности инвестированного капитала и, следовательно, ценности фирмы принято считать расходы, направленные на создание инновационных методов </w:t>
      </w:r>
      <w:r w:rsidRPr="001932F8">
        <w:rPr>
          <w:rFonts w:ascii="Times New Roman" w:hAnsi="Times New Roman"/>
          <w:sz w:val="28"/>
          <w:szCs w:val="28"/>
          <w:lang w:eastAsia="ru-RU"/>
        </w:rPr>
        <w:lastRenderedPageBreak/>
        <w:t xml:space="preserve">взаимодействия с клиентами и построение эффективного бренда (можем называть их маркетинговыми расходами). В-третьих, человеческие способности, знания и компетенции, будучи уникальным ресурсом в современной экономике, являются источником конкурентного </w:t>
      </w:r>
      <w:proofErr w:type="gramStart"/>
      <w:r w:rsidRPr="001932F8">
        <w:rPr>
          <w:rFonts w:ascii="Times New Roman" w:hAnsi="Times New Roman"/>
          <w:sz w:val="28"/>
          <w:szCs w:val="28"/>
          <w:lang w:eastAsia="ru-RU"/>
        </w:rPr>
        <w:t>преимущества</w:t>
      </w:r>
      <w:proofErr w:type="gramEnd"/>
      <w:r w:rsidRPr="001932F8">
        <w:rPr>
          <w:rFonts w:ascii="Times New Roman" w:hAnsi="Times New Roman"/>
          <w:sz w:val="28"/>
          <w:szCs w:val="28"/>
          <w:lang w:eastAsia="ru-RU"/>
        </w:rPr>
        <w:t xml:space="preserve"> и, значит, сверхприбылей компании. В главе 2 будет рассмотрено влияние данных трех факторов на стоимость фирмы.</w:t>
      </w:r>
    </w:p>
    <w:p w:rsidR="008C0230" w:rsidRDefault="008C0230" w:rsidP="008C0230">
      <w:pPr>
        <w:rPr>
          <w:sz w:val="28"/>
          <w:szCs w:val="28"/>
        </w:rPr>
      </w:pPr>
      <w:r>
        <w:rPr>
          <w:sz w:val="28"/>
          <w:szCs w:val="28"/>
        </w:rPr>
        <w:br w:type="page"/>
      </w:r>
    </w:p>
    <w:p w:rsidR="008C0230" w:rsidRDefault="008C0230" w:rsidP="008C0230">
      <w:pPr>
        <w:pStyle w:val="2"/>
        <w:keepLines w:val="0"/>
        <w:numPr>
          <w:ilvl w:val="1"/>
          <w:numId w:val="3"/>
        </w:numPr>
        <w:spacing w:before="0" w:line="360" w:lineRule="auto"/>
        <w:ind w:firstLine="709"/>
        <w:rPr>
          <w:rFonts w:ascii="Times New Roman" w:hAnsi="Times New Roman"/>
          <w:i/>
        </w:rPr>
      </w:pPr>
      <w:r>
        <w:rPr>
          <w:rFonts w:ascii="Times New Roman" w:hAnsi="Times New Roman"/>
        </w:rPr>
        <w:lastRenderedPageBreak/>
        <w:t xml:space="preserve"> </w:t>
      </w:r>
      <w:bookmarkStart w:id="6" w:name="_Toc357437230"/>
      <w:r w:rsidRPr="00FA1990">
        <w:rPr>
          <w:rFonts w:ascii="Times New Roman" w:hAnsi="Times New Roman"/>
        </w:rPr>
        <w:t xml:space="preserve">Проблема </w:t>
      </w:r>
      <w:proofErr w:type="spellStart"/>
      <w:r w:rsidRPr="00FA1990">
        <w:rPr>
          <w:rFonts w:ascii="Times New Roman" w:hAnsi="Times New Roman"/>
        </w:rPr>
        <w:t>эндогенности</w:t>
      </w:r>
      <w:proofErr w:type="spellEnd"/>
      <w:r>
        <w:rPr>
          <w:rFonts w:ascii="Times New Roman" w:hAnsi="Times New Roman"/>
        </w:rPr>
        <w:t xml:space="preserve"> при анализе стоимости компании:</w:t>
      </w:r>
      <w:r w:rsidRPr="00FA1990">
        <w:rPr>
          <w:rFonts w:ascii="Times New Roman" w:hAnsi="Times New Roman"/>
        </w:rPr>
        <w:t xml:space="preserve"> </w:t>
      </w:r>
      <w:r>
        <w:rPr>
          <w:rFonts w:ascii="Times New Roman" w:hAnsi="Times New Roman"/>
        </w:rPr>
        <w:t>базов</w:t>
      </w:r>
      <w:r w:rsidRPr="00FA1990">
        <w:rPr>
          <w:rFonts w:ascii="Times New Roman" w:hAnsi="Times New Roman"/>
        </w:rPr>
        <w:t>ые аспекты и пути решения</w:t>
      </w:r>
      <w:r>
        <w:rPr>
          <w:rFonts w:ascii="Times New Roman" w:hAnsi="Times New Roman"/>
        </w:rPr>
        <w:t>, модель фиксированных эффектов</w:t>
      </w:r>
      <w:bookmarkEnd w:id="6"/>
    </w:p>
    <w:p w:rsidR="008C0230" w:rsidRDefault="008C0230" w:rsidP="008C0230">
      <w:pPr>
        <w:rPr>
          <w:lang w:eastAsia="ru-RU"/>
        </w:rPr>
      </w:pPr>
    </w:p>
    <w:p w:rsidR="008C0230" w:rsidRPr="00F827E5" w:rsidRDefault="008C0230" w:rsidP="008C0230">
      <w:pPr>
        <w:rPr>
          <w:lang w:eastAsia="ru-RU"/>
        </w:rPr>
      </w:pP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Эконометрическое моделирование основывается на законах математики, теории вероятности, статистики, а также экономической теории. Существует определенный набор условий, которому должны удовлетворять эконометрические модели, для того чтобы они были способны давать значимые результаты. Поэтому использование эконометрического инструментария в исследовании должно непременно сопровождаться рассмотрением сути применяемых методов.</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Уделим некоторое внимание изучению проблемы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а также приведем пример возможного метода борьбы с ней – модель фиксированных эффектов и оценки коэффициентов, получаемые с ее помощью.</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Проблема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возникает при невыполнении одного из базовых условий Гаусса-Маркова (для анализа пространственных данных). Для этого запишем множественную линейную модель в следующем виде:</w:t>
      </w:r>
    </w:p>
    <w:p w:rsidR="008C0230" w:rsidRDefault="008C0230" w:rsidP="008C0230">
      <w:pPr>
        <w:spacing w:after="0" w:line="360" w:lineRule="auto"/>
        <w:ind w:firstLine="709"/>
        <w:rPr>
          <w:rFonts w:ascii="Times New Roman" w:hAnsi="Times New Roman"/>
          <w:sz w:val="24"/>
          <w:szCs w:val="24"/>
        </w:rPr>
      </w:pPr>
    </w:p>
    <w:p w:rsidR="008C0230" w:rsidRDefault="008C0230" w:rsidP="008C0230">
      <w:pPr>
        <w:spacing w:after="0" w:line="360" w:lineRule="auto"/>
        <w:ind w:firstLine="709"/>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r>
          <w:rPr>
            <w:rFonts w:ascii="Cambria Math" w:hAnsi="Cambria Math"/>
            <w:sz w:val="28"/>
            <w:szCs w:val="28"/>
          </w:rPr>
          <m:t>+u</m:t>
        </m:r>
      </m:oMath>
      <w:r w:rsidRPr="0010720B">
        <w:rPr>
          <w:rFonts w:ascii="Times New Roman" w:eastAsiaTheme="minorEastAsia" w:hAnsi="Times New Roman"/>
          <w:sz w:val="28"/>
          <w:szCs w:val="28"/>
        </w:rPr>
        <w:t>,</w:t>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(4)</w:t>
      </w:r>
    </w:p>
    <w:p w:rsidR="008C0230" w:rsidRDefault="008C0230" w:rsidP="008C0230">
      <w:pPr>
        <w:spacing w:after="0" w:line="360" w:lineRule="auto"/>
        <w:ind w:firstLine="709"/>
        <w:jc w:val="center"/>
        <w:rPr>
          <w:rFonts w:ascii="Times New Roman" w:eastAsiaTheme="minorEastAsia" w:hAnsi="Times New Roman"/>
          <w:sz w:val="24"/>
          <w:szCs w:val="24"/>
        </w:rPr>
      </w:pPr>
    </w:p>
    <w:p w:rsidR="008C0230" w:rsidRPr="00B63407" w:rsidRDefault="008C0230" w:rsidP="008C0230">
      <w:pPr>
        <w:spacing w:after="0" w:line="360" w:lineRule="auto"/>
        <w:ind w:firstLine="709"/>
        <w:jc w:val="both"/>
        <w:rPr>
          <w:rFonts w:ascii="Times New Roman" w:eastAsiaTheme="minorEastAsia" w:hAnsi="Times New Roman"/>
          <w:sz w:val="28"/>
          <w:szCs w:val="28"/>
        </w:rPr>
      </w:pPr>
      <w:r>
        <w:rPr>
          <w:rFonts w:ascii="Times New Roman" w:hAnsi="Times New Roman"/>
          <w:sz w:val="28"/>
          <w:szCs w:val="28"/>
        </w:rPr>
        <w:t>г</w:t>
      </w:r>
      <w:r w:rsidRPr="001952FA">
        <w:rPr>
          <w:rFonts w:ascii="Times New Roman" w:hAnsi="Times New Roman"/>
          <w:sz w:val="28"/>
          <w:szCs w:val="28"/>
        </w:rPr>
        <w:t>де</w:t>
      </w:r>
      <w:r>
        <w:rPr>
          <w:rFonts w:ascii="Times New Roman" w:hAnsi="Times New Roman"/>
          <w:sz w:val="28"/>
          <w:szCs w:val="28"/>
        </w:rPr>
        <w:t>:</w:t>
      </w:r>
      <w:r w:rsidRPr="005C39F9">
        <w:rPr>
          <w:rFonts w:ascii="Times New Roman" w:hAnsi="Times New Roman"/>
          <w:sz w:val="28"/>
          <w:szCs w:val="28"/>
        </w:rPr>
        <w:t xml:space="preserve"> </w:t>
      </w:r>
      <w:r w:rsidRPr="0010720B">
        <w:rPr>
          <w:rFonts w:ascii="Times New Roman" w:eastAsiaTheme="minorEastAsia" w:hAnsi="Times New Roman"/>
          <w:sz w:val="28"/>
          <w:szCs w:val="28"/>
          <w:lang w:val="en-US"/>
        </w:rPr>
        <w:t>y</w:t>
      </w:r>
      <w:r w:rsidRPr="005629AA">
        <w:rPr>
          <w:rFonts w:ascii="Times New Roman" w:eastAsiaTheme="minorEastAsia" w:hAnsi="Times New Roman"/>
          <w:sz w:val="24"/>
          <w:szCs w:val="24"/>
        </w:rPr>
        <w:t xml:space="preserve"> </w:t>
      </w:r>
      <w:r w:rsidRPr="00B63407">
        <w:rPr>
          <w:rFonts w:ascii="Times New Roman" w:eastAsiaTheme="minorEastAsia" w:hAnsi="Times New Roman"/>
          <w:sz w:val="28"/>
          <w:szCs w:val="28"/>
        </w:rPr>
        <w:t>– зависимая переменная,</w:t>
      </w:r>
    </w:p>
    <w:p w:rsidR="008C0230" w:rsidRPr="00B63407" w:rsidRDefault="008C0230" w:rsidP="008C0230">
      <w:pPr>
        <w:spacing w:after="0" w:line="360" w:lineRule="auto"/>
        <w:ind w:left="709"/>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m:t>
            </m:r>
          </m:sub>
        </m:sSub>
      </m:oMath>
      <w:r>
        <w:rPr>
          <w:rFonts w:ascii="Times New Roman" w:eastAsiaTheme="minorEastAsia" w:hAnsi="Times New Roman"/>
          <w:sz w:val="24"/>
          <w:szCs w:val="24"/>
        </w:rPr>
        <w:t xml:space="preserve"> </w:t>
      </w:r>
      <w:r w:rsidRPr="00B63407">
        <w:rPr>
          <w:rFonts w:ascii="Times New Roman" w:eastAsiaTheme="minorEastAsia" w:hAnsi="Times New Roman"/>
          <w:sz w:val="28"/>
          <w:szCs w:val="28"/>
        </w:rPr>
        <w:t>– неизвестные искомые параметры (константы),</w:t>
      </w:r>
    </w:p>
    <w:p w:rsidR="008C0230" w:rsidRPr="00B63407" w:rsidRDefault="008C0230" w:rsidP="008C0230">
      <w:pPr>
        <w:spacing w:after="0" w:line="360" w:lineRule="auto"/>
        <w:ind w:left="709"/>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oMath>
      <w:r w:rsidRPr="0010720B">
        <w:rPr>
          <w:rFonts w:ascii="Times New Roman" w:eastAsiaTheme="minorEastAsia" w:hAnsi="Times New Roman"/>
          <w:sz w:val="28"/>
          <w:szCs w:val="28"/>
        </w:rPr>
        <w:t xml:space="preserve"> –</w:t>
      </w:r>
      <w:r w:rsidRPr="00B63407">
        <w:rPr>
          <w:rFonts w:ascii="Times New Roman" w:eastAsiaTheme="minorEastAsia" w:hAnsi="Times New Roman"/>
          <w:sz w:val="28"/>
          <w:szCs w:val="28"/>
        </w:rPr>
        <w:t xml:space="preserve"> набор объясняющих (независимых) переменных,</w:t>
      </w:r>
    </w:p>
    <w:p w:rsidR="008C0230" w:rsidRPr="00B63407" w:rsidRDefault="008C0230" w:rsidP="008C0230">
      <w:pPr>
        <w:spacing w:after="0" w:line="360" w:lineRule="auto"/>
        <w:ind w:left="709"/>
        <w:jc w:val="both"/>
        <w:rPr>
          <w:rFonts w:ascii="Times New Roman" w:hAnsi="Times New Roman"/>
          <w:i/>
          <w:sz w:val="28"/>
          <w:szCs w:val="28"/>
        </w:rPr>
      </w:pPr>
      <m:oMath>
        <m:r>
          <w:rPr>
            <w:rFonts w:ascii="Cambria Math" w:hAnsi="Cambria Math"/>
            <w:sz w:val="24"/>
            <w:szCs w:val="24"/>
            <w:lang w:val="en-US"/>
          </w:rPr>
          <m:t>u</m:t>
        </m:r>
      </m:oMath>
      <w:r w:rsidRPr="00164C0A">
        <w:rPr>
          <w:rFonts w:ascii="Times New Roman" w:eastAsiaTheme="minorEastAsia" w:hAnsi="Times New Roman"/>
          <w:i/>
          <w:sz w:val="24"/>
          <w:szCs w:val="24"/>
        </w:rPr>
        <w:t xml:space="preserve"> </w:t>
      </w:r>
      <w:r w:rsidRPr="00B63407">
        <w:rPr>
          <w:rFonts w:ascii="Times New Roman" w:hAnsi="Times New Roman"/>
          <w:sz w:val="28"/>
          <w:szCs w:val="28"/>
        </w:rPr>
        <w:t>– не поддающаяся наблюдению случайная ошибка.</w:t>
      </w:r>
    </w:p>
    <w:p w:rsidR="008C0230" w:rsidRDefault="008C0230" w:rsidP="008C0230">
      <w:pPr>
        <w:spacing w:after="0" w:line="360" w:lineRule="auto"/>
        <w:ind w:firstLine="709"/>
        <w:jc w:val="both"/>
        <w:rPr>
          <w:rFonts w:ascii="Times New Roman" w:hAnsi="Times New Roman"/>
          <w:sz w:val="28"/>
          <w:szCs w:val="28"/>
        </w:rPr>
      </w:pPr>
    </w:p>
    <w:p w:rsidR="008C0230" w:rsidRPr="00B63407" w:rsidRDefault="008C0230" w:rsidP="008C0230">
      <w:pPr>
        <w:spacing w:after="0" w:line="360" w:lineRule="auto"/>
        <w:ind w:firstLine="709"/>
        <w:jc w:val="both"/>
        <w:rPr>
          <w:rFonts w:ascii="Times New Roman" w:hAnsi="Times New Roman"/>
          <w:sz w:val="28"/>
          <w:szCs w:val="28"/>
        </w:rPr>
      </w:pP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  При выполнении следующих условий Гаусса-Маркова оценка коэффициента модели</w:t>
      </w:r>
      <w:proofErr w:type="gramStart"/>
      <w:r w:rsidRPr="00B63407">
        <w:rPr>
          <w:rFonts w:ascii="Times New Roman" w:hAnsi="Times New Roman"/>
          <w:sz w:val="28"/>
          <w:szCs w:val="28"/>
        </w:rPr>
        <w:t xml:space="preserve"> (β) </w:t>
      </w:r>
      <w:proofErr w:type="gramEnd"/>
      <w:r w:rsidRPr="00B63407">
        <w:rPr>
          <w:rFonts w:ascii="Times New Roman" w:hAnsi="Times New Roman"/>
          <w:sz w:val="28"/>
          <w:szCs w:val="28"/>
        </w:rPr>
        <w:t>является наилучшей линейной несмещенной оценкой (</w:t>
      </w:r>
      <w:r w:rsidRPr="00B63407">
        <w:rPr>
          <w:rFonts w:ascii="Times New Roman" w:hAnsi="Times New Roman"/>
          <w:sz w:val="28"/>
          <w:szCs w:val="28"/>
          <w:lang w:val="en-US"/>
        </w:rPr>
        <w:t>BLUE</w:t>
      </w:r>
      <w:r w:rsidRPr="00B63407">
        <w:rPr>
          <w:rFonts w:ascii="Times New Roman" w:hAnsi="Times New Roman"/>
          <w:sz w:val="28"/>
          <w:szCs w:val="28"/>
        </w:rPr>
        <w:t xml:space="preserve"> – </w:t>
      </w:r>
      <w:r w:rsidRPr="00B63407">
        <w:rPr>
          <w:rFonts w:ascii="Times New Roman" w:hAnsi="Times New Roman"/>
          <w:sz w:val="28"/>
          <w:szCs w:val="28"/>
          <w:lang w:val="en-US"/>
        </w:rPr>
        <w:t>best</w:t>
      </w:r>
      <w:r w:rsidRPr="00B63407">
        <w:rPr>
          <w:rFonts w:ascii="Times New Roman" w:hAnsi="Times New Roman"/>
          <w:sz w:val="28"/>
          <w:szCs w:val="28"/>
        </w:rPr>
        <w:t xml:space="preserve"> </w:t>
      </w:r>
      <w:r w:rsidRPr="00B63407">
        <w:rPr>
          <w:rFonts w:ascii="Times New Roman" w:hAnsi="Times New Roman"/>
          <w:sz w:val="28"/>
          <w:szCs w:val="28"/>
          <w:lang w:val="en-US"/>
        </w:rPr>
        <w:t>linear</w:t>
      </w:r>
      <w:r w:rsidRPr="00B63407">
        <w:rPr>
          <w:rFonts w:ascii="Times New Roman" w:hAnsi="Times New Roman"/>
          <w:sz w:val="28"/>
          <w:szCs w:val="28"/>
        </w:rPr>
        <w:t xml:space="preserve"> </w:t>
      </w:r>
      <w:r w:rsidRPr="00B63407">
        <w:rPr>
          <w:rFonts w:ascii="Times New Roman" w:hAnsi="Times New Roman"/>
          <w:sz w:val="28"/>
          <w:szCs w:val="28"/>
          <w:lang w:val="en-US"/>
        </w:rPr>
        <w:t>unbiased</w:t>
      </w:r>
      <w:r w:rsidRPr="00B63407">
        <w:rPr>
          <w:rFonts w:ascii="Times New Roman" w:hAnsi="Times New Roman"/>
          <w:sz w:val="28"/>
          <w:szCs w:val="28"/>
        </w:rPr>
        <w:t xml:space="preserve"> </w:t>
      </w:r>
      <w:r w:rsidRPr="00B63407">
        <w:rPr>
          <w:rFonts w:ascii="Times New Roman" w:hAnsi="Times New Roman"/>
          <w:sz w:val="28"/>
          <w:szCs w:val="28"/>
          <w:lang w:val="en-US"/>
        </w:rPr>
        <w:t>estimator</w:t>
      </w:r>
      <w:r w:rsidRPr="00B63407">
        <w:rPr>
          <w:rFonts w:ascii="Times New Roman" w:hAnsi="Times New Roman"/>
          <w:sz w:val="28"/>
          <w:szCs w:val="28"/>
        </w:rPr>
        <w:t>)</w:t>
      </w:r>
      <w:r>
        <w:rPr>
          <w:rFonts w:ascii="Times New Roman" w:hAnsi="Times New Roman"/>
          <w:sz w:val="28"/>
          <w:szCs w:val="28"/>
        </w:rPr>
        <w:t xml:space="preserve"> (</w:t>
      </w:r>
      <w:r w:rsidRPr="00B63407">
        <w:rPr>
          <w:rFonts w:ascii="Times New Roman" w:hAnsi="Times New Roman"/>
          <w:sz w:val="28"/>
          <w:szCs w:val="28"/>
          <w:lang w:val="en-US"/>
        </w:rPr>
        <w:t>Wooldridge</w:t>
      </w:r>
      <w:r w:rsidRPr="00B63407">
        <w:rPr>
          <w:rFonts w:ascii="Times New Roman" w:hAnsi="Times New Roman"/>
          <w:sz w:val="28"/>
          <w:szCs w:val="28"/>
        </w:rPr>
        <w:t xml:space="preserve">, </w:t>
      </w:r>
      <w:r>
        <w:rPr>
          <w:rFonts w:ascii="Times New Roman" w:hAnsi="Times New Roman"/>
          <w:sz w:val="28"/>
          <w:szCs w:val="28"/>
        </w:rPr>
        <w:t>2009)</w:t>
      </w:r>
      <w:r w:rsidRPr="00B63407">
        <w:rPr>
          <w:rFonts w:ascii="Times New Roman" w:hAnsi="Times New Roman"/>
          <w:sz w:val="28"/>
          <w:szCs w:val="28"/>
        </w:rPr>
        <w:t>:</w:t>
      </w:r>
    </w:p>
    <w:p w:rsidR="008C0230" w:rsidRPr="00B63407" w:rsidRDefault="008C0230" w:rsidP="008C0230">
      <w:pPr>
        <w:pStyle w:val="a5"/>
        <w:numPr>
          <w:ilvl w:val="0"/>
          <w:numId w:val="23"/>
        </w:numPr>
        <w:spacing w:after="0" w:line="360" w:lineRule="auto"/>
        <w:jc w:val="both"/>
        <w:rPr>
          <w:rFonts w:ascii="Times New Roman" w:hAnsi="Times New Roman" w:cs="Times New Roman"/>
          <w:sz w:val="28"/>
          <w:szCs w:val="28"/>
        </w:rPr>
      </w:pPr>
      <w:r w:rsidRPr="00B63407">
        <w:rPr>
          <w:rFonts w:ascii="Times New Roman" w:hAnsi="Times New Roman" w:cs="Times New Roman"/>
          <w:sz w:val="28"/>
          <w:szCs w:val="28"/>
        </w:rPr>
        <w:lastRenderedPageBreak/>
        <w:t>Линейность модели,</w:t>
      </w:r>
    </w:p>
    <w:p w:rsidR="008C0230" w:rsidRPr="00B63407" w:rsidRDefault="008C0230" w:rsidP="008C0230">
      <w:pPr>
        <w:pStyle w:val="a5"/>
        <w:numPr>
          <w:ilvl w:val="0"/>
          <w:numId w:val="23"/>
        </w:numPr>
        <w:spacing w:after="0" w:line="360" w:lineRule="auto"/>
        <w:jc w:val="both"/>
        <w:rPr>
          <w:rFonts w:ascii="Times New Roman" w:hAnsi="Times New Roman" w:cs="Times New Roman"/>
          <w:sz w:val="28"/>
          <w:szCs w:val="28"/>
        </w:rPr>
      </w:pPr>
      <w:r w:rsidRPr="00B63407">
        <w:rPr>
          <w:rFonts w:ascii="Times New Roman" w:hAnsi="Times New Roman" w:cs="Times New Roman"/>
          <w:sz w:val="28"/>
          <w:szCs w:val="28"/>
        </w:rPr>
        <w:t>Случайность выборки зависимой (</w:t>
      </w:r>
      <w:r w:rsidRPr="00B63407">
        <w:rPr>
          <w:rFonts w:ascii="Times New Roman" w:hAnsi="Times New Roman" w:cs="Times New Roman"/>
          <w:sz w:val="28"/>
          <w:szCs w:val="28"/>
          <w:lang w:val="en-US"/>
        </w:rPr>
        <w:t>y</w:t>
      </w:r>
      <w:r w:rsidRPr="00B63407">
        <w:rPr>
          <w:rFonts w:ascii="Times New Roman" w:hAnsi="Times New Roman" w:cs="Times New Roman"/>
          <w:sz w:val="28"/>
          <w:szCs w:val="28"/>
        </w:rPr>
        <w:t>) и независимых переменных (</w:t>
      </w:r>
      <w:proofErr w:type="spellStart"/>
      <w:r w:rsidRPr="00B63407">
        <w:rPr>
          <w:rFonts w:ascii="Times New Roman" w:hAnsi="Times New Roman" w:cs="Times New Roman"/>
          <w:sz w:val="28"/>
          <w:szCs w:val="28"/>
          <w:lang w:val="en-US"/>
        </w:rPr>
        <w:t>x</w:t>
      </w:r>
      <w:r w:rsidRPr="00B63407">
        <w:rPr>
          <w:rFonts w:ascii="Times New Roman" w:hAnsi="Times New Roman" w:cs="Times New Roman"/>
          <w:sz w:val="28"/>
          <w:szCs w:val="28"/>
          <w:vertAlign w:val="subscript"/>
          <w:lang w:val="en-US"/>
        </w:rPr>
        <w:t>k</w:t>
      </w:r>
      <w:proofErr w:type="spellEnd"/>
      <w:r w:rsidRPr="00B63407">
        <w:rPr>
          <w:rFonts w:ascii="Times New Roman" w:hAnsi="Times New Roman" w:cs="Times New Roman"/>
          <w:sz w:val="28"/>
          <w:szCs w:val="28"/>
        </w:rPr>
        <w:t>),</w:t>
      </w:r>
    </w:p>
    <w:p w:rsidR="008C0230" w:rsidRPr="00B63407" w:rsidRDefault="008C0230" w:rsidP="008C0230">
      <w:pPr>
        <w:pStyle w:val="a5"/>
        <w:numPr>
          <w:ilvl w:val="0"/>
          <w:numId w:val="23"/>
        </w:numPr>
        <w:spacing w:after="0" w:line="360" w:lineRule="auto"/>
        <w:jc w:val="both"/>
        <w:rPr>
          <w:rFonts w:ascii="Times New Roman" w:hAnsi="Times New Roman" w:cs="Times New Roman"/>
          <w:sz w:val="28"/>
          <w:szCs w:val="28"/>
        </w:rPr>
      </w:pPr>
      <w:r w:rsidRPr="00B63407">
        <w:rPr>
          <w:rFonts w:ascii="Times New Roman" w:hAnsi="Times New Roman" w:cs="Times New Roman"/>
          <w:sz w:val="28"/>
          <w:szCs w:val="28"/>
        </w:rPr>
        <w:t xml:space="preserve">Отсутствие полной </w:t>
      </w:r>
      <w:proofErr w:type="spellStart"/>
      <w:r w:rsidRPr="00B63407">
        <w:rPr>
          <w:rFonts w:ascii="Times New Roman" w:hAnsi="Times New Roman" w:cs="Times New Roman"/>
          <w:sz w:val="28"/>
          <w:szCs w:val="28"/>
        </w:rPr>
        <w:t>мультиколлинеарности</w:t>
      </w:r>
      <w:proofErr w:type="spellEnd"/>
      <w:r w:rsidRPr="00B63407">
        <w:rPr>
          <w:rFonts w:ascii="Times New Roman" w:hAnsi="Times New Roman" w:cs="Times New Roman"/>
          <w:sz w:val="28"/>
          <w:szCs w:val="28"/>
        </w:rPr>
        <w:t xml:space="preserve"> (отсутствие линейной взаимосвязи между независимыми переменными),</w:t>
      </w:r>
    </w:p>
    <w:p w:rsidR="008C0230" w:rsidRPr="00B63407" w:rsidRDefault="008C0230" w:rsidP="008C0230">
      <w:pPr>
        <w:pStyle w:val="a5"/>
        <w:numPr>
          <w:ilvl w:val="0"/>
          <w:numId w:val="23"/>
        </w:numPr>
        <w:spacing w:after="0" w:line="360" w:lineRule="auto"/>
        <w:jc w:val="both"/>
        <w:rPr>
          <w:rFonts w:ascii="Times New Roman" w:hAnsi="Times New Roman" w:cs="Times New Roman"/>
          <w:sz w:val="28"/>
          <w:szCs w:val="28"/>
        </w:rPr>
      </w:pPr>
      <w:r w:rsidRPr="00B63407">
        <w:rPr>
          <w:rFonts w:ascii="Times New Roman" w:hAnsi="Times New Roman" w:cs="Times New Roman"/>
          <w:sz w:val="28"/>
          <w:szCs w:val="28"/>
        </w:rPr>
        <w:t>Нулевое условное среднее значение ошибки:</w:t>
      </w:r>
    </w:p>
    <w:p w:rsidR="008C0230" w:rsidRPr="00B63407" w:rsidRDefault="008C0230" w:rsidP="008C0230">
      <w:pPr>
        <w:spacing w:after="0" w:line="360" w:lineRule="auto"/>
        <w:ind w:firstLine="709"/>
        <w:jc w:val="center"/>
        <w:rPr>
          <w:rFonts w:ascii="Times New Roman" w:hAnsi="Times New Roman"/>
          <w:sz w:val="28"/>
          <w:szCs w:val="28"/>
        </w:rPr>
      </w:pPr>
    </w:p>
    <w:p w:rsidR="008C0230" w:rsidRDefault="008C0230" w:rsidP="008C0230">
      <w:pPr>
        <w:spacing w:after="0" w:line="360" w:lineRule="auto"/>
        <w:ind w:firstLine="709"/>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m:oMath>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u</m:t>
            </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sub>
            </m:sSub>
          </m:e>
        </m:d>
        <m:r>
          <w:rPr>
            <w:rFonts w:ascii="Cambria Math" w:hAnsi="Cambria Math"/>
            <w:sz w:val="24"/>
            <w:szCs w:val="24"/>
          </w:rPr>
          <m:t>=0</m:t>
        </m:r>
      </m:oMath>
      <w:r w:rsidRPr="00FD68CF">
        <w:rPr>
          <w:rFonts w:ascii="Times New Roman" w:eastAsiaTheme="minorEastAsia" w:hAnsi="Times New Roman"/>
          <w:sz w:val="24"/>
          <w:szCs w:val="24"/>
        </w:rPr>
        <w: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(5)</w:t>
      </w:r>
    </w:p>
    <w:p w:rsidR="008C0230" w:rsidRPr="00B63407" w:rsidRDefault="008C0230" w:rsidP="008C0230">
      <w:pPr>
        <w:spacing w:after="0" w:line="360" w:lineRule="auto"/>
        <w:ind w:firstLine="709"/>
        <w:jc w:val="center"/>
        <w:rPr>
          <w:rFonts w:ascii="Times New Roman" w:hAnsi="Times New Roman"/>
          <w:sz w:val="28"/>
          <w:szCs w:val="28"/>
        </w:rPr>
      </w:pP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 Если данное условие выполняется, то независимые переменные (х</w:t>
      </w:r>
      <w:proofErr w:type="gramStart"/>
      <w:r w:rsidRPr="00B63407">
        <w:rPr>
          <w:rFonts w:ascii="Times New Roman" w:hAnsi="Times New Roman"/>
          <w:sz w:val="28"/>
          <w:szCs w:val="28"/>
          <w:vertAlign w:val="subscript"/>
        </w:rPr>
        <w:t>1</w:t>
      </w:r>
      <w:proofErr w:type="gramEnd"/>
      <w:r w:rsidRPr="00B63407">
        <w:rPr>
          <w:rFonts w:ascii="Times New Roman" w:hAnsi="Times New Roman"/>
          <w:sz w:val="28"/>
          <w:szCs w:val="28"/>
        </w:rPr>
        <w:t>, х</w:t>
      </w:r>
      <w:r w:rsidRPr="00B63407">
        <w:rPr>
          <w:rFonts w:ascii="Times New Roman" w:hAnsi="Times New Roman"/>
          <w:sz w:val="28"/>
          <w:szCs w:val="28"/>
          <w:vertAlign w:val="subscript"/>
        </w:rPr>
        <w:t>2</w:t>
      </w:r>
      <w:r w:rsidRPr="00B63407">
        <w:rPr>
          <w:rFonts w:ascii="Times New Roman" w:hAnsi="Times New Roman"/>
          <w:sz w:val="28"/>
          <w:szCs w:val="28"/>
        </w:rPr>
        <w:t xml:space="preserve">,…, </w:t>
      </w:r>
      <w:proofErr w:type="spellStart"/>
      <w:r w:rsidRPr="00B63407">
        <w:rPr>
          <w:rFonts w:ascii="Times New Roman" w:hAnsi="Times New Roman"/>
          <w:sz w:val="28"/>
          <w:szCs w:val="28"/>
        </w:rPr>
        <w:t>х</w:t>
      </w:r>
      <w:proofErr w:type="spellEnd"/>
      <w:r w:rsidRPr="00B63407">
        <w:rPr>
          <w:rFonts w:ascii="Times New Roman" w:hAnsi="Times New Roman"/>
          <w:sz w:val="28"/>
          <w:szCs w:val="28"/>
          <w:vertAlign w:val="subscript"/>
          <w:lang w:val="en-US"/>
        </w:rPr>
        <w:t>k</w:t>
      </w:r>
      <w:r w:rsidRPr="00B63407">
        <w:rPr>
          <w:rFonts w:ascii="Times New Roman" w:hAnsi="Times New Roman"/>
          <w:sz w:val="28"/>
          <w:szCs w:val="28"/>
        </w:rPr>
        <w:t xml:space="preserve">) являются экзогенно заданными (отсутствует проблема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w:t>
      </w:r>
    </w:p>
    <w:p w:rsidR="008C0230" w:rsidRPr="00B63407" w:rsidRDefault="008C0230" w:rsidP="008C0230">
      <w:pPr>
        <w:pStyle w:val="a5"/>
        <w:numPr>
          <w:ilvl w:val="0"/>
          <w:numId w:val="23"/>
        </w:numPr>
        <w:spacing w:after="0" w:line="360" w:lineRule="auto"/>
        <w:jc w:val="both"/>
        <w:rPr>
          <w:rFonts w:ascii="Times New Roman" w:hAnsi="Times New Roman" w:cs="Times New Roman"/>
          <w:sz w:val="28"/>
          <w:szCs w:val="28"/>
        </w:rPr>
      </w:pPr>
      <w:r w:rsidRPr="00B63407">
        <w:rPr>
          <w:rFonts w:ascii="Times New Roman" w:hAnsi="Times New Roman" w:cs="Times New Roman"/>
          <w:sz w:val="28"/>
          <w:szCs w:val="28"/>
        </w:rPr>
        <w:t>Гомоскедастичность (постоянство вариации ошибки).</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 Таким образом, при нарушении условия, говорящего о том, что условное среднее значение ошибки должно равняться нулю, возникает проблема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Однако существует более широкое определение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которое используется в эмпирических работах. </w:t>
      </w:r>
      <w:proofErr w:type="spellStart"/>
      <w:r w:rsidRPr="00B63407">
        <w:rPr>
          <w:rFonts w:ascii="Times New Roman" w:hAnsi="Times New Roman"/>
          <w:sz w:val="28"/>
          <w:szCs w:val="28"/>
        </w:rPr>
        <w:t>Эндогенность</w:t>
      </w:r>
      <w:proofErr w:type="spellEnd"/>
      <w:r w:rsidRPr="00B63407">
        <w:rPr>
          <w:rFonts w:ascii="Times New Roman" w:hAnsi="Times New Roman"/>
          <w:sz w:val="28"/>
          <w:szCs w:val="28"/>
        </w:rPr>
        <w:t xml:space="preserve"> связывают с корреляцией между объясняющими переменными (</w:t>
      </w:r>
      <w:proofErr w:type="spellStart"/>
      <w:r w:rsidRPr="00B63407">
        <w:rPr>
          <w:rFonts w:ascii="Times New Roman" w:hAnsi="Times New Roman"/>
          <w:sz w:val="28"/>
          <w:szCs w:val="28"/>
          <w:lang w:val="en-US"/>
        </w:rPr>
        <w:t>x</w:t>
      </w:r>
      <w:r w:rsidRPr="00B63407">
        <w:rPr>
          <w:rFonts w:ascii="Times New Roman" w:hAnsi="Times New Roman"/>
          <w:sz w:val="28"/>
          <w:szCs w:val="28"/>
          <w:vertAlign w:val="subscript"/>
          <w:lang w:val="en-US"/>
        </w:rPr>
        <w:t>k</w:t>
      </w:r>
      <w:proofErr w:type="spellEnd"/>
      <w:r w:rsidRPr="00B63407">
        <w:rPr>
          <w:rFonts w:ascii="Times New Roman" w:hAnsi="Times New Roman"/>
          <w:sz w:val="28"/>
          <w:szCs w:val="28"/>
        </w:rPr>
        <w:t>) и случайной ошибкой (</w:t>
      </w:r>
      <w:r w:rsidRPr="00B63407">
        <w:rPr>
          <w:rFonts w:ascii="Times New Roman" w:hAnsi="Times New Roman"/>
          <w:sz w:val="28"/>
          <w:szCs w:val="28"/>
          <w:lang w:val="en-US"/>
        </w:rPr>
        <w:t>u</w:t>
      </w:r>
      <w:r w:rsidRPr="00B63407">
        <w:rPr>
          <w:rFonts w:ascii="Times New Roman" w:hAnsi="Times New Roman"/>
          <w:sz w:val="28"/>
          <w:szCs w:val="28"/>
        </w:rPr>
        <w:t xml:space="preserve">) </w:t>
      </w:r>
      <w:r>
        <w:rPr>
          <w:rFonts w:ascii="Times New Roman" w:hAnsi="Times New Roman"/>
          <w:sz w:val="28"/>
          <w:szCs w:val="28"/>
        </w:rPr>
        <w:t>(</w:t>
      </w:r>
      <w:proofErr w:type="spellStart"/>
      <w:r w:rsidRPr="00B63407">
        <w:rPr>
          <w:rFonts w:ascii="Times New Roman" w:hAnsi="Times New Roman"/>
          <w:sz w:val="28"/>
          <w:szCs w:val="28"/>
        </w:rPr>
        <w:t>Wooldridge</w:t>
      </w:r>
      <w:proofErr w:type="spellEnd"/>
      <w:r w:rsidRPr="00B63407">
        <w:rPr>
          <w:rFonts w:ascii="Times New Roman" w:hAnsi="Times New Roman"/>
          <w:sz w:val="28"/>
          <w:szCs w:val="28"/>
        </w:rPr>
        <w:t xml:space="preserve">, </w:t>
      </w:r>
      <w:r>
        <w:rPr>
          <w:rFonts w:ascii="Times New Roman" w:hAnsi="Times New Roman"/>
          <w:sz w:val="28"/>
          <w:szCs w:val="28"/>
        </w:rPr>
        <w:t>2009</w:t>
      </w:r>
      <w:r w:rsidRPr="00B63407">
        <w:rPr>
          <w:rFonts w:ascii="Times New Roman" w:hAnsi="Times New Roman"/>
          <w:sz w:val="28"/>
          <w:szCs w:val="28"/>
        </w:rPr>
        <w:t xml:space="preserve">; </w:t>
      </w:r>
      <w:proofErr w:type="spellStart"/>
      <w:r w:rsidRPr="00B63407">
        <w:rPr>
          <w:rFonts w:ascii="Times New Roman" w:hAnsi="Times New Roman"/>
          <w:sz w:val="28"/>
          <w:szCs w:val="28"/>
        </w:rPr>
        <w:t>Robert</w:t>
      </w:r>
      <w:r>
        <w:rPr>
          <w:rFonts w:ascii="Times New Roman" w:hAnsi="Times New Roman"/>
          <w:sz w:val="28"/>
          <w:szCs w:val="28"/>
        </w:rPr>
        <w:t>s</w:t>
      </w:r>
      <w:proofErr w:type="spellEnd"/>
      <w:r>
        <w:rPr>
          <w:rFonts w:ascii="Times New Roman" w:hAnsi="Times New Roman"/>
          <w:sz w:val="28"/>
          <w:szCs w:val="28"/>
        </w:rPr>
        <w:t xml:space="preserve">, 2012; </w:t>
      </w:r>
      <w:proofErr w:type="spellStart"/>
      <w:r>
        <w:rPr>
          <w:rFonts w:ascii="Times New Roman" w:hAnsi="Times New Roman"/>
          <w:sz w:val="28"/>
          <w:szCs w:val="28"/>
        </w:rPr>
        <w:t>Wang</w:t>
      </w:r>
      <w:proofErr w:type="spellEnd"/>
      <w:r>
        <w:rPr>
          <w:rFonts w:ascii="Times New Roman" w:hAnsi="Times New Roman"/>
          <w:sz w:val="28"/>
          <w:szCs w:val="28"/>
        </w:rPr>
        <w:t>, 2010)</w:t>
      </w:r>
      <w:r w:rsidRPr="00B63407">
        <w:rPr>
          <w:rFonts w:ascii="Times New Roman" w:hAnsi="Times New Roman"/>
          <w:sz w:val="28"/>
          <w:szCs w:val="28"/>
        </w:rPr>
        <w:t xml:space="preserve">. Решению проблемы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в исследовательских работах уделяется отдельное внимание, так как </w:t>
      </w:r>
      <w:proofErr w:type="spellStart"/>
      <w:r w:rsidRPr="00B63407">
        <w:rPr>
          <w:rFonts w:ascii="Times New Roman" w:hAnsi="Times New Roman"/>
          <w:sz w:val="28"/>
          <w:szCs w:val="28"/>
        </w:rPr>
        <w:t>эндогенность</w:t>
      </w:r>
      <w:proofErr w:type="spellEnd"/>
      <w:r w:rsidRPr="00B63407">
        <w:rPr>
          <w:rFonts w:ascii="Times New Roman" w:hAnsi="Times New Roman"/>
          <w:sz w:val="28"/>
          <w:szCs w:val="28"/>
        </w:rPr>
        <w:t xml:space="preserve"> приводит к смещению и не</w:t>
      </w:r>
      <w:r>
        <w:rPr>
          <w:rFonts w:ascii="Times New Roman" w:hAnsi="Times New Roman"/>
          <w:sz w:val="28"/>
          <w:szCs w:val="28"/>
        </w:rPr>
        <w:t>состоятельности</w:t>
      </w:r>
      <w:r w:rsidRPr="00B63407">
        <w:rPr>
          <w:rFonts w:ascii="Times New Roman" w:hAnsi="Times New Roman"/>
          <w:sz w:val="28"/>
          <w:szCs w:val="28"/>
        </w:rPr>
        <w:t xml:space="preserve"> получаемых оценок </w:t>
      </w:r>
      <w:r>
        <w:rPr>
          <w:rFonts w:ascii="Times New Roman" w:hAnsi="Times New Roman"/>
          <w:sz w:val="28"/>
          <w:szCs w:val="28"/>
        </w:rPr>
        <w:t>(</w:t>
      </w:r>
      <w:r w:rsidRPr="00B63407">
        <w:rPr>
          <w:rFonts w:ascii="Times New Roman" w:hAnsi="Times New Roman"/>
          <w:sz w:val="28"/>
          <w:szCs w:val="28"/>
          <w:lang w:val="en-US"/>
        </w:rPr>
        <w:t>Wooldridge</w:t>
      </w:r>
      <w:r w:rsidRPr="00B63407">
        <w:rPr>
          <w:rFonts w:ascii="Times New Roman" w:hAnsi="Times New Roman"/>
          <w:sz w:val="28"/>
          <w:szCs w:val="28"/>
        </w:rPr>
        <w:t xml:space="preserve">, </w:t>
      </w:r>
      <w:r>
        <w:rPr>
          <w:rFonts w:ascii="Times New Roman" w:hAnsi="Times New Roman"/>
          <w:sz w:val="28"/>
          <w:szCs w:val="28"/>
        </w:rPr>
        <w:t>2009</w:t>
      </w:r>
      <w:r w:rsidRPr="00B63407">
        <w:rPr>
          <w:rFonts w:ascii="Times New Roman" w:hAnsi="Times New Roman"/>
          <w:sz w:val="28"/>
          <w:szCs w:val="28"/>
        </w:rPr>
        <w:t xml:space="preserve">; </w:t>
      </w:r>
      <w:r w:rsidRPr="00B63407">
        <w:rPr>
          <w:rFonts w:ascii="Times New Roman" w:hAnsi="Times New Roman"/>
          <w:sz w:val="28"/>
          <w:szCs w:val="28"/>
          <w:lang w:val="en-US"/>
        </w:rPr>
        <w:t>Roberts</w:t>
      </w:r>
      <w:r w:rsidRPr="00B63407">
        <w:rPr>
          <w:rFonts w:ascii="Times New Roman" w:hAnsi="Times New Roman"/>
          <w:sz w:val="28"/>
          <w:szCs w:val="28"/>
        </w:rPr>
        <w:t xml:space="preserve">, </w:t>
      </w:r>
      <w:r>
        <w:rPr>
          <w:rFonts w:ascii="Times New Roman" w:hAnsi="Times New Roman"/>
          <w:sz w:val="28"/>
          <w:szCs w:val="28"/>
        </w:rPr>
        <w:t>2012</w:t>
      </w:r>
      <w:r w:rsidRPr="008C59B7">
        <w:rPr>
          <w:rFonts w:ascii="Times New Roman" w:hAnsi="Times New Roman"/>
          <w:sz w:val="28"/>
          <w:szCs w:val="28"/>
        </w:rPr>
        <w:t>)</w:t>
      </w:r>
      <w:r w:rsidRPr="00B63407">
        <w:rPr>
          <w:rFonts w:ascii="Times New Roman" w:hAnsi="Times New Roman"/>
          <w:sz w:val="28"/>
          <w:szCs w:val="28"/>
        </w:rPr>
        <w:t xml:space="preserve"> и, следовательно, ошибочным выводам. Смещение оценки означает, что среднее арифметическое всех возможных полученных оценок </w:t>
      </w:r>
      <m:oMath>
        <m:acc>
          <m:accPr>
            <m:ctrlPr>
              <w:rPr>
                <w:rFonts w:ascii="Cambria Math" w:hAnsi="Cambria Math"/>
                <w:i/>
                <w:sz w:val="28"/>
                <w:szCs w:val="28"/>
              </w:rPr>
            </m:ctrlPr>
          </m:accPr>
          <m:e>
            <m:r>
              <w:rPr>
                <w:rFonts w:ascii="Cambria Math" w:hAnsi="Cambria Math"/>
                <w:sz w:val="28"/>
                <w:szCs w:val="28"/>
              </w:rPr>
              <m:t>β</m:t>
            </m:r>
          </m:e>
        </m:acc>
      </m:oMath>
      <w:r w:rsidRPr="00B63407">
        <w:rPr>
          <w:rFonts w:ascii="Times New Roman" w:hAnsi="Times New Roman"/>
          <w:sz w:val="28"/>
          <w:szCs w:val="28"/>
        </w:rPr>
        <w:t xml:space="preserve"> не равняется параметру β из генеральной совокупности. Не</w:t>
      </w:r>
      <w:r>
        <w:rPr>
          <w:rFonts w:ascii="Times New Roman" w:hAnsi="Times New Roman"/>
          <w:sz w:val="28"/>
          <w:szCs w:val="28"/>
        </w:rPr>
        <w:t>состоятельность</w:t>
      </w:r>
      <w:r w:rsidRPr="00B63407">
        <w:rPr>
          <w:rFonts w:ascii="Times New Roman" w:hAnsi="Times New Roman"/>
          <w:sz w:val="28"/>
          <w:szCs w:val="28"/>
        </w:rPr>
        <w:t xml:space="preserve"> (</w:t>
      </w:r>
      <w:r w:rsidRPr="00B63407">
        <w:rPr>
          <w:rFonts w:ascii="Times New Roman" w:hAnsi="Times New Roman"/>
          <w:sz w:val="28"/>
          <w:szCs w:val="28"/>
          <w:lang w:val="en-US"/>
        </w:rPr>
        <w:t>inconsistency</w:t>
      </w:r>
      <w:r w:rsidRPr="00B63407">
        <w:rPr>
          <w:rFonts w:ascii="Times New Roman" w:hAnsi="Times New Roman"/>
          <w:sz w:val="28"/>
          <w:szCs w:val="28"/>
        </w:rPr>
        <w:t xml:space="preserve">) оценки </w:t>
      </w:r>
      <m:oMath>
        <m:acc>
          <m:accPr>
            <m:ctrlPr>
              <w:rPr>
                <w:rFonts w:ascii="Cambria Math" w:hAnsi="Cambria Math"/>
                <w:i/>
                <w:sz w:val="28"/>
                <w:szCs w:val="28"/>
              </w:rPr>
            </m:ctrlPr>
          </m:accPr>
          <m:e>
            <m:r>
              <w:rPr>
                <w:rFonts w:ascii="Cambria Math" w:hAnsi="Cambria Math"/>
                <w:sz w:val="28"/>
                <w:szCs w:val="28"/>
              </w:rPr>
              <m:t>β</m:t>
            </m:r>
          </m:e>
        </m:acc>
      </m:oMath>
      <w:r w:rsidRPr="00B63407">
        <w:rPr>
          <w:rFonts w:ascii="Times New Roman" w:eastAsiaTheme="minorEastAsia" w:hAnsi="Times New Roman"/>
          <w:sz w:val="28"/>
          <w:szCs w:val="28"/>
        </w:rPr>
        <w:t xml:space="preserve"> представляет собой ситуацию, когда оценка не сходится по вероятности к оцениваемой величине </w:t>
      </w:r>
      <w:r w:rsidRPr="00B63407">
        <w:rPr>
          <w:rFonts w:ascii="Times New Roman" w:hAnsi="Times New Roman"/>
          <w:sz w:val="28"/>
          <w:szCs w:val="28"/>
        </w:rPr>
        <w:t>β, и описывается следующим неравенством:</w:t>
      </w:r>
    </w:p>
    <w:p w:rsidR="008C0230" w:rsidRPr="00B63407" w:rsidRDefault="008C0230" w:rsidP="008C0230">
      <w:pPr>
        <w:spacing w:after="0" w:line="360" w:lineRule="auto"/>
        <w:ind w:firstLine="709"/>
        <w:rPr>
          <w:rFonts w:ascii="Times New Roman" w:hAnsi="Times New Roman"/>
          <w:sz w:val="28"/>
          <w:szCs w:val="28"/>
        </w:rPr>
      </w:pPr>
    </w:p>
    <w:p w:rsidR="008C0230" w:rsidRPr="00B63407" w:rsidRDefault="008C0230" w:rsidP="008C0230">
      <w:pPr>
        <w:spacing w:after="0" w:line="360" w:lineRule="auto"/>
        <w:ind w:firstLine="709"/>
        <w:rPr>
          <w:rFonts w:ascii="Times New Roman"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m:oMath>
        <m:r>
          <w:rPr>
            <w:rFonts w:ascii="Cambria Math" w:hAnsi="Cambria Math"/>
            <w:sz w:val="24"/>
            <w:szCs w:val="24"/>
          </w:rPr>
          <m:t>Plim</m:t>
        </m:r>
        <m:d>
          <m:dPr>
            <m:ctrlPr>
              <w:rPr>
                <w:rFonts w:ascii="Cambria Math" w:hAnsi="Cambria Math"/>
                <w:i/>
                <w:sz w:val="24"/>
                <w:szCs w:val="24"/>
              </w:rPr>
            </m:ctrlPr>
          </m:dPr>
          <m:e>
            <m:r>
              <w:rPr>
                <w:rFonts w:ascii="Cambria Math" w:hAnsi="Cambria Math"/>
                <w:sz w:val="24"/>
                <w:szCs w:val="24"/>
              </w:rPr>
              <m:t>beta</m:t>
            </m:r>
          </m:e>
        </m:d>
        <m:r>
          <w:rPr>
            <w:rFonts w:ascii="Cambria Math" w:hAnsi="Cambria Math"/>
            <w:sz w:val="24"/>
            <w:szCs w:val="24"/>
          </w:rPr>
          <m:t>≠β (N→∞)</m:t>
        </m:r>
      </m:oMath>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(6)</w:t>
      </w:r>
    </w:p>
    <w:p w:rsidR="008C0230" w:rsidRPr="00B63407" w:rsidRDefault="008C0230" w:rsidP="008C0230">
      <w:pPr>
        <w:spacing w:after="0" w:line="360" w:lineRule="auto"/>
        <w:ind w:firstLine="709"/>
        <w:rPr>
          <w:rFonts w:ascii="Times New Roman" w:hAnsi="Times New Roman"/>
          <w:sz w:val="28"/>
          <w:szCs w:val="28"/>
        </w:rPr>
      </w:pP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Рассмотрим возможные источники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Мы можем привести следующий набор</w:t>
      </w:r>
      <w:r>
        <w:rPr>
          <w:rFonts w:ascii="Times New Roman" w:hAnsi="Times New Roman"/>
          <w:sz w:val="28"/>
          <w:szCs w:val="28"/>
        </w:rPr>
        <w:t xml:space="preserve"> возможных причин </w:t>
      </w:r>
      <w:proofErr w:type="spellStart"/>
      <w:r>
        <w:rPr>
          <w:rFonts w:ascii="Times New Roman" w:hAnsi="Times New Roman"/>
          <w:sz w:val="28"/>
          <w:szCs w:val="28"/>
        </w:rPr>
        <w:t>эндогенности</w:t>
      </w:r>
      <w:proofErr w:type="spellEnd"/>
      <w:r>
        <w:rPr>
          <w:rFonts w:ascii="Times New Roman" w:hAnsi="Times New Roman"/>
          <w:sz w:val="28"/>
          <w:szCs w:val="28"/>
        </w:rPr>
        <w:t xml:space="preserve"> (</w:t>
      </w:r>
      <w:r w:rsidRPr="00B63407">
        <w:rPr>
          <w:rFonts w:ascii="Times New Roman" w:hAnsi="Times New Roman"/>
          <w:sz w:val="28"/>
          <w:szCs w:val="28"/>
          <w:lang w:val="en-US"/>
        </w:rPr>
        <w:t>Roberts</w:t>
      </w:r>
      <w:r>
        <w:rPr>
          <w:rFonts w:ascii="Times New Roman" w:hAnsi="Times New Roman"/>
          <w:sz w:val="28"/>
          <w:szCs w:val="28"/>
        </w:rPr>
        <w:t>, 2012</w:t>
      </w:r>
      <w:r w:rsidRPr="00B63407">
        <w:rPr>
          <w:rFonts w:ascii="Times New Roman" w:hAnsi="Times New Roman"/>
          <w:sz w:val="28"/>
          <w:szCs w:val="28"/>
        </w:rPr>
        <w:t xml:space="preserve">, </w:t>
      </w:r>
      <w:proofErr w:type="spellStart"/>
      <w:r w:rsidRPr="00B63407">
        <w:rPr>
          <w:rFonts w:ascii="Times New Roman" w:hAnsi="Times New Roman"/>
          <w:sz w:val="28"/>
          <w:szCs w:val="28"/>
        </w:rPr>
        <w:t>Wooldridge</w:t>
      </w:r>
      <w:proofErr w:type="spellEnd"/>
      <w:r w:rsidRPr="00B63407">
        <w:rPr>
          <w:rFonts w:ascii="Times New Roman" w:hAnsi="Times New Roman"/>
          <w:sz w:val="28"/>
          <w:szCs w:val="28"/>
        </w:rPr>
        <w:t xml:space="preserve">, </w:t>
      </w:r>
      <w:r>
        <w:rPr>
          <w:rFonts w:ascii="Times New Roman" w:hAnsi="Times New Roman"/>
          <w:sz w:val="28"/>
          <w:szCs w:val="28"/>
        </w:rPr>
        <w:t>2009)</w:t>
      </w:r>
      <w:r w:rsidRPr="00B63407">
        <w:rPr>
          <w:rFonts w:ascii="Times New Roman" w:hAnsi="Times New Roman"/>
          <w:sz w:val="28"/>
          <w:szCs w:val="28"/>
        </w:rPr>
        <w:t>: пропущенные переменные (</w:t>
      </w:r>
      <w:r w:rsidRPr="00B63407">
        <w:rPr>
          <w:rFonts w:ascii="Times New Roman" w:hAnsi="Times New Roman"/>
          <w:sz w:val="28"/>
          <w:szCs w:val="28"/>
          <w:lang w:val="en-US"/>
        </w:rPr>
        <w:t>omitted</w:t>
      </w:r>
      <w:r w:rsidRPr="00B63407">
        <w:rPr>
          <w:rFonts w:ascii="Times New Roman" w:hAnsi="Times New Roman"/>
          <w:sz w:val="28"/>
          <w:szCs w:val="28"/>
        </w:rPr>
        <w:t xml:space="preserve"> </w:t>
      </w:r>
      <w:r w:rsidRPr="00B63407">
        <w:rPr>
          <w:rFonts w:ascii="Times New Roman" w:hAnsi="Times New Roman"/>
          <w:sz w:val="28"/>
          <w:szCs w:val="28"/>
          <w:lang w:val="en-US"/>
        </w:rPr>
        <w:t>variables</w:t>
      </w:r>
      <w:r w:rsidRPr="00B63407">
        <w:rPr>
          <w:rFonts w:ascii="Times New Roman" w:hAnsi="Times New Roman"/>
          <w:sz w:val="28"/>
          <w:szCs w:val="28"/>
        </w:rPr>
        <w:t>), одновременность (</w:t>
      </w:r>
      <w:proofErr w:type="spellStart"/>
      <w:r w:rsidRPr="00B63407">
        <w:rPr>
          <w:rFonts w:ascii="Times New Roman" w:hAnsi="Times New Roman"/>
          <w:sz w:val="28"/>
          <w:szCs w:val="28"/>
        </w:rPr>
        <w:t>simultaneity</w:t>
      </w:r>
      <w:proofErr w:type="spellEnd"/>
      <w:r w:rsidRPr="00B63407">
        <w:rPr>
          <w:rFonts w:ascii="Times New Roman" w:hAnsi="Times New Roman"/>
          <w:sz w:val="28"/>
          <w:szCs w:val="28"/>
        </w:rPr>
        <w:t>) и ошибка измерения (</w:t>
      </w:r>
      <w:r w:rsidRPr="00B63407">
        <w:rPr>
          <w:rFonts w:ascii="Times New Roman" w:hAnsi="Times New Roman"/>
          <w:sz w:val="28"/>
          <w:szCs w:val="28"/>
          <w:lang w:val="en-US"/>
        </w:rPr>
        <w:t>measurement</w:t>
      </w:r>
      <w:r w:rsidRPr="00B63407">
        <w:rPr>
          <w:rFonts w:ascii="Times New Roman" w:hAnsi="Times New Roman"/>
          <w:sz w:val="28"/>
          <w:szCs w:val="28"/>
        </w:rPr>
        <w:t xml:space="preserve"> </w:t>
      </w:r>
      <w:r w:rsidRPr="00B63407">
        <w:rPr>
          <w:rFonts w:ascii="Times New Roman" w:hAnsi="Times New Roman"/>
          <w:sz w:val="28"/>
          <w:szCs w:val="28"/>
          <w:lang w:val="en-US"/>
        </w:rPr>
        <w:t>error</w:t>
      </w:r>
      <w:r w:rsidRPr="00B63407">
        <w:rPr>
          <w:rFonts w:ascii="Times New Roman" w:hAnsi="Times New Roman"/>
          <w:sz w:val="28"/>
          <w:szCs w:val="28"/>
        </w:rPr>
        <w:t xml:space="preserve">). Охарактеризуем каждый из источников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i/>
          <w:sz w:val="28"/>
          <w:szCs w:val="28"/>
        </w:rPr>
        <w:t>Пропущенные переменные</w:t>
      </w:r>
      <w:r w:rsidRPr="00B63407">
        <w:rPr>
          <w:rFonts w:ascii="Times New Roman" w:hAnsi="Times New Roman"/>
          <w:sz w:val="28"/>
          <w:szCs w:val="28"/>
        </w:rPr>
        <w:t xml:space="preserve"> (переменные, не включенные в модель) представляют собой источник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когда они </w:t>
      </w:r>
      <w:proofErr w:type="spellStart"/>
      <w:r w:rsidRPr="00B63407">
        <w:rPr>
          <w:rFonts w:ascii="Times New Roman" w:hAnsi="Times New Roman"/>
          <w:sz w:val="28"/>
          <w:szCs w:val="28"/>
        </w:rPr>
        <w:t>коррелируют</w:t>
      </w:r>
      <w:proofErr w:type="spellEnd"/>
      <w:r w:rsidRPr="00B63407">
        <w:rPr>
          <w:rFonts w:ascii="Times New Roman" w:hAnsi="Times New Roman"/>
          <w:sz w:val="28"/>
          <w:szCs w:val="28"/>
        </w:rPr>
        <w:t xml:space="preserve"> с включенными объясняющими переменными. Переменная может быть не учтена моделью, когда достаточно сложно измерить независимую переменную или существуют некоторые ненаблюдаемые факторы. В таком случае ошибка модели (</w:t>
      </w:r>
      <w:r w:rsidRPr="00B63407">
        <w:rPr>
          <w:rFonts w:ascii="Times New Roman" w:hAnsi="Times New Roman"/>
          <w:sz w:val="28"/>
          <w:szCs w:val="28"/>
          <w:lang w:val="en-US"/>
        </w:rPr>
        <w:t>u</w:t>
      </w:r>
      <w:r w:rsidRPr="00B63407">
        <w:rPr>
          <w:rFonts w:ascii="Times New Roman" w:hAnsi="Times New Roman"/>
          <w:sz w:val="28"/>
          <w:szCs w:val="28"/>
        </w:rPr>
        <w:t xml:space="preserve">) будет содержать в себе пропущенные переменные, а включенные в модель объясняющие переменные будут </w:t>
      </w:r>
      <w:proofErr w:type="spellStart"/>
      <w:r w:rsidRPr="00B63407">
        <w:rPr>
          <w:rFonts w:ascii="Times New Roman" w:hAnsi="Times New Roman"/>
          <w:sz w:val="28"/>
          <w:szCs w:val="28"/>
        </w:rPr>
        <w:t>коррелировать</w:t>
      </w:r>
      <w:proofErr w:type="spellEnd"/>
      <w:r w:rsidRPr="00B63407">
        <w:rPr>
          <w:rFonts w:ascii="Times New Roman" w:hAnsi="Times New Roman"/>
          <w:sz w:val="28"/>
          <w:szCs w:val="28"/>
        </w:rPr>
        <w:t xml:space="preserve"> с ошибкой (</w:t>
      </w:r>
      <w:r w:rsidRPr="00B63407">
        <w:rPr>
          <w:rFonts w:ascii="Times New Roman" w:hAnsi="Times New Roman"/>
          <w:sz w:val="28"/>
          <w:szCs w:val="28"/>
          <w:lang w:val="en-US"/>
        </w:rPr>
        <w:t>u</w:t>
      </w:r>
      <w:r w:rsidRPr="00B63407">
        <w:rPr>
          <w:rFonts w:ascii="Times New Roman" w:hAnsi="Times New Roman"/>
          <w:sz w:val="28"/>
          <w:szCs w:val="28"/>
        </w:rPr>
        <w:t xml:space="preserve">), вызывая тем самым проблему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w:t>
      </w:r>
      <w:r>
        <w:rPr>
          <w:rFonts w:ascii="Times New Roman" w:hAnsi="Times New Roman"/>
          <w:sz w:val="28"/>
          <w:szCs w:val="28"/>
        </w:rPr>
        <w:t>(</w:t>
      </w:r>
      <w:proofErr w:type="spellStart"/>
      <w:r w:rsidRPr="00B63407">
        <w:rPr>
          <w:rFonts w:ascii="Times New Roman" w:hAnsi="Times New Roman"/>
          <w:sz w:val="28"/>
          <w:szCs w:val="28"/>
        </w:rPr>
        <w:t>Roberts</w:t>
      </w:r>
      <w:proofErr w:type="spellEnd"/>
      <w:r w:rsidRPr="00B63407">
        <w:rPr>
          <w:rFonts w:ascii="Times New Roman" w:hAnsi="Times New Roman"/>
          <w:sz w:val="28"/>
          <w:szCs w:val="28"/>
        </w:rPr>
        <w:t>,</w:t>
      </w:r>
      <w:r>
        <w:rPr>
          <w:rFonts w:ascii="Times New Roman" w:hAnsi="Times New Roman"/>
          <w:sz w:val="28"/>
          <w:szCs w:val="28"/>
        </w:rPr>
        <w:t xml:space="preserve"> 2012, </w:t>
      </w:r>
      <w:proofErr w:type="spellStart"/>
      <w:r>
        <w:rPr>
          <w:rFonts w:ascii="Times New Roman" w:hAnsi="Times New Roman"/>
          <w:sz w:val="28"/>
          <w:szCs w:val="28"/>
        </w:rPr>
        <w:t>Wang</w:t>
      </w:r>
      <w:proofErr w:type="spellEnd"/>
      <w:r>
        <w:rPr>
          <w:rFonts w:ascii="Times New Roman" w:hAnsi="Times New Roman"/>
          <w:sz w:val="28"/>
          <w:szCs w:val="28"/>
        </w:rPr>
        <w:t>, 2010)</w:t>
      </w:r>
      <w:r w:rsidRPr="00B63407">
        <w:rPr>
          <w:rFonts w:ascii="Times New Roman" w:hAnsi="Times New Roman"/>
          <w:sz w:val="28"/>
          <w:szCs w:val="28"/>
        </w:rPr>
        <w:t>.</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i/>
          <w:sz w:val="28"/>
          <w:szCs w:val="28"/>
        </w:rPr>
        <w:t>Явление</w:t>
      </w:r>
      <w:r w:rsidRPr="00B63407">
        <w:rPr>
          <w:rFonts w:ascii="Times New Roman" w:hAnsi="Times New Roman"/>
          <w:sz w:val="28"/>
          <w:szCs w:val="28"/>
        </w:rPr>
        <w:t xml:space="preserve"> так называемой </w:t>
      </w:r>
      <w:r w:rsidRPr="00B63407">
        <w:rPr>
          <w:rFonts w:ascii="Times New Roman" w:hAnsi="Times New Roman"/>
          <w:i/>
          <w:sz w:val="28"/>
          <w:szCs w:val="28"/>
        </w:rPr>
        <w:t>одновременности</w:t>
      </w:r>
      <w:r w:rsidRPr="00B63407">
        <w:rPr>
          <w:rFonts w:ascii="Times New Roman" w:hAnsi="Times New Roman"/>
          <w:sz w:val="28"/>
          <w:szCs w:val="28"/>
        </w:rPr>
        <w:t xml:space="preserve"> возникает, когда «одна или несколько объясняющих переменных совместно определяются с зависимой переменной, обычно через систему равенств» [</w:t>
      </w:r>
      <w:r w:rsidRPr="008C59B7">
        <w:rPr>
          <w:rFonts w:ascii="Times New Roman" w:hAnsi="Times New Roman"/>
          <w:sz w:val="28"/>
          <w:szCs w:val="28"/>
        </w:rPr>
        <w:t>16</w:t>
      </w:r>
      <w:r w:rsidRPr="00B63407">
        <w:rPr>
          <w:rFonts w:ascii="Times New Roman" w:hAnsi="Times New Roman"/>
          <w:sz w:val="28"/>
          <w:szCs w:val="28"/>
        </w:rPr>
        <w:t xml:space="preserve">, </w:t>
      </w:r>
      <w:r w:rsidRPr="00B63407">
        <w:rPr>
          <w:rFonts w:ascii="Times New Roman" w:hAnsi="Times New Roman"/>
          <w:sz w:val="28"/>
          <w:szCs w:val="28"/>
          <w:lang w:val="en-US"/>
        </w:rPr>
        <w:t>p</w:t>
      </w:r>
      <w:r w:rsidRPr="00B63407">
        <w:rPr>
          <w:rFonts w:ascii="Times New Roman" w:hAnsi="Times New Roman"/>
          <w:sz w:val="28"/>
          <w:szCs w:val="28"/>
        </w:rPr>
        <w:t xml:space="preserve">.546]. </w:t>
      </w:r>
      <w:proofErr w:type="spellStart"/>
      <w:r w:rsidRPr="00B63407">
        <w:rPr>
          <w:rFonts w:ascii="Times New Roman" w:hAnsi="Times New Roman"/>
          <w:sz w:val="28"/>
          <w:szCs w:val="28"/>
        </w:rPr>
        <w:t>Эндогенность</w:t>
      </w:r>
      <w:proofErr w:type="spellEnd"/>
      <w:r w:rsidRPr="00B63407">
        <w:rPr>
          <w:rFonts w:ascii="Times New Roman" w:hAnsi="Times New Roman"/>
          <w:sz w:val="28"/>
          <w:szCs w:val="28"/>
        </w:rPr>
        <w:t xml:space="preserve"> в моделях с показателями стоимости компании в качестве зависимой переменной</w:t>
      </w:r>
      <w:r w:rsidRPr="00B63407">
        <w:rPr>
          <w:rStyle w:val="a8"/>
          <w:rFonts w:ascii="Times New Roman" w:hAnsi="Times New Roman"/>
          <w:sz w:val="28"/>
          <w:szCs w:val="28"/>
        </w:rPr>
        <w:footnoteReference w:id="3"/>
      </w:r>
      <w:r w:rsidRPr="00B63407">
        <w:rPr>
          <w:rFonts w:ascii="Times New Roman" w:hAnsi="Times New Roman"/>
          <w:sz w:val="28"/>
          <w:szCs w:val="28"/>
        </w:rPr>
        <w:t xml:space="preserve"> может быть </w:t>
      </w:r>
      <w:proofErr w:type="gramStart"/>
      <w:r w:rsidRPr="00B63407">
        <w:rPr>
          <w:rFonts w:ascii="Times New Roman" w:hAnsi="Times New Roman"/>
          <w:sz w:val="28"/>
          <w:szCs w:val="28"/>
        </w:rPr>
        <w:t>вызвана</w:t>
      </w:r>
      <w:proofErr w:type="gramEnd"/>
      <w:r w:rsidRPr="00B63407">
        <w:rPr>
          <w:rFonts w:ascii="Times New Roman" w:hAnsi="Times New Roman"/>
          <w:sz w:val="28"/>
          <w:szCs w:val="28"/>
        </w:rPr>
        <w:t xml:space="preserve"> именно одновременностью. Подтверждение тому</w:t>
      </w:r>
      <w:r>
        <w:rPr>
          <w:rFonts w:ascii="Times New Roman" w:hAnsi="Times New Roman"/>
          <w:sz w:val="28"/>
          <w:szCs w:val="28"/>
        </w:rPr>
        <w:t xml:space="preserve"> мы можем найти в исследованиях</w:t>
      </w:r>
      <w:r w:rsidRPr="00B63407">
        <w:rPr>
          <w:rFonts w:ascii="Times New Roman" w:hAnsi="Times New Roman"/>
          <w:sz w:val="28"/>
          <w:szCs w:val="28"/>
        </w:rPr>
        <w:t>, посвященных изучению влияния различных показателей на стоимость компании: в области корпоративного управления – в моделях влияния мер против поглощения (</w:t>
      </w:r>
      <w:r w:rsidRPr="00B63407">
        <w:rPr>
          <w:rFonts w:ascii="Times New Roman" w:hAnsi="Times New Roman"/>
          <w:sz w:val="28"/>
          <w:szCs w:val="28"/>
          <w:lang w:val="en-US"/>
        </w:rPr>
        <w:t>antitakeover</w:t>
      </w:r>
      <w:r w:rsidRPr="00B63407">
        <w:rPr>
          <w:rFonts w:ascii="Times New Roman" w:hAnsi="Times New Roman"/>
          <w:sz w:val="28"/>
          <w:szCs w:val="28"/>
        </w:rPr>
        <w:t xml:space="preserve"> </w:t>
      </w:r>
      <w:r w:rsidRPr="00B63407">
        <w:rPr>
          <w:rFonts w:ascii="Times New Roman" w:hAnsi="Times New Roman"/>
          <w:sz w:val="28"/>
          <w:szCs w:val="28"/>
          <w:lang w:val="en-US"/>
        </w:rPr>
        <w:t>provisions</w:t>
      </w:r>
      <w:r>
        <w:rPr>
          <w:rFonts w:ascii="Times New Roman" w:hAnsi="Times New Roman"/>
          <w:sz w:val="28"/>
          <w:szCs w:val="28"/>
        </w:rPr>
        <w:t>) на стоимость компании (</w:t>
      </w:r>
      <w:r w:rsidRPr="00B63407">
        <w:rPr>
          <w:rFonts w:ascii="Times New Roman" w:hAnsi="Times New Roman"/>
          <w:sz w:val="28"/>
          <w:szCs w:val="28"/>
          <w:lang w:val="en-US"/>
        </w:rPr>
        <w:t>Roberts</w:t>
      </w:r>
      <w:r w:rsidRPr="00B63407">
        <w:rPr>
          <w:rFonts w:ascii="Times New Roman" w:hAnsi="Times New Roman"/>
          <w:sz w:val="28"/>
          <w:szCs w:val="28"/>
        </w:rPr>
        <w:t xml:space="preserve">, </w:t>
      </w:r>
      <w:r>
        <w:rPr>
          <w:rFonts w:ascii="Times New Roman" w:hAnsi="Times New Roman"/>
          <w:sz w:val="28"/>
          <w:szCs w:val="28"/>
        </w:rPr>
        <w:t>2012)</w:t>
      </w:r>
      <w:r w:rsidRPr="00B63407">
        <w:rPr>
          <w:rFonts w:ascii="Times New Roman" w:hAnsi="Times New Roman"/>
          <w:sz w:val="28"/>
          <w:szCs w:val="28"/>
        </w:rPr>
        <w:t xml:space="preserve">. Кроме того, при рассмотрении модели взаимодействия величины компенсаций </w:t>
      </w:r>
      <w:proofErr w:type="spellStart"/>
      <w:proofErr w:type="gramStart"/>
      <w:r w:rsidRPr="00B63407">
        <w:rPr>
          <w:rFonts w:ascii="Times New Roman" w:hAnsi="Times New Roman"/>
          <w:sz w:val="28"/>
          <w:szCs w:val="28"/>
        </w:rPr>
        <w:t>топ-менеджмента</w:t>
      </w:r>
      <w:proofErr w:type="spellEnd"/>
      <w:proofErr w:type="gramEnd"/>
      <w:r w:rsidRPr="00B63407">
        <w:rPr>
          <w:rFonts w:ascii="Times New Roman" w:hAnsi="Times New Roman"/>
          <w:sz w:val="28"/>
          <w:szCs w:val="28"/>
        </w:rPr>
        <w:t xml:space="preserve"> и стоимости фирмы может быть обнаружено, что компенсации руководящего персонала влияют на ценность фирмы и в то </w:t>
      </w:r>
      <w:r>
        <w:rPr>
          <w:rFonts w:ascii="Times New Roman" w:hAnsi="Times New Roman"/>
          <w:sz w:val="28"/>
          <w:szCs w:val="28"/>
        </w:rPr>
        <w:t>же время могут зависеть от нее (</w:t>
      </w:r>
      <w:r w:rsidRPr="00B63407">
        <w:rPr>
          <w:rFonts w:ascii="Times New Roman" w:hAnsi="Times New Roman"/>
          <w:sz w:val="28"/>
          <w:szCs w:val="28"/>
          <w:lang w:val="en-US"/>
        </w:rPr>
        <w:t>Wang</w:t>
      </w:r>
      <w:r>
        <w:rPr>
          <w:rFonts w:ascii="Times New Roman" w:hAnsi="Times New Roman"/>
          <w:sz w:val="28"/>
          <w:szCs w:val="28"/>
        </w:rPr>
        <w:t>, 2010)</w:t>
      </w:r>
      <w:r w:rsidRPr="00B63407">
        <w:rPr>
          <w:rFonts w:ascii="Times New Roman" w:hAnsi="Times New Roman"/>
          <w:sz w:val="28"/>
          <w:szCs w:val="28"/>
        </w:rPr>
        <w:t xml:space="preserve">. Следовательно, объясняющая переменная – </w:t>
      </w:r>
      <w:r w:rsidRPr="00B63407">
        <w:rPr>
          <w:rFonts w:ascii="Times New Roman" w:hAnsi="Times New Roman"/>
          <w:sz w:val="28"/>
          <w:szCs w:val="28"/>
        </w:rPr>
        <w:lastRenderedPageBreak/>
        <w:t xml:space="preserve">выплаты руководству – задается моделью, а не извне (экзогенно), что и является </w:t>
      </w:r>
      <w:proofErr w:type="spellStart"/>
      <w:r w:rsidRPr="00B63407">
        <w:rPr>
          <w:rFonts w:ascii="Times New Roman" w:hAnsi="Times New Roman"/>
          <w:sz w:val="28"/>
          <w:szCs w:val="28"/>
        </w:rPr>
        <w:t>эндогенностью</w:t>
      </w:r>
      <w:proofErr w:type="spellEnd"/>
      <w:r w:rsidRPr="00B63407">
        <w:rPr>
          <w:rFonts w:ascii="Times New Roman" w:hAnsi="Times New Roman"/>
          <w:sz w:val="28"/>
          <w:szCs w:val="28"/>
        </w:rPr>
        <w:t>. Мы можем сделать обобщающий вывод о том, что в моделях, где встречается одновременность определения переменных, присутствует неоднозначность в причинно-следственной зависимости между левой и правой частью регрессионного уравнения, что порождает верный п</w:t>
      </w:r>
      <w:r>
        <w:rPr>
          <w:rFonts w:ascii="Times New Roman" w:hAnsi="Times New Roman"/>
          <w:sz w:val="28"/>
          <w:szCs w:val="28"/>
        </w:rPr>
        <w:t xml:space="preserve">ризнак </w:t>
      </w:r>
      <w:proofErr w:type="spellStart"/>
      <w:r>
        <w:rPr>
          <w:rFonts w:ascii="Times New Roman" w:hAnsi="Times New Roman"/>
          <w:sz w:val="28"/>
          <w:szCs w:val="28"/>
        </w:rPr>
        <w:t>эндогенности</w:t>
      </w:r>
      <w:proofErr w:type="spellEnd"/>
      <w:r>
        <w:rPr>
          <w:rFonts w:ascii="Times New Roman" w:hAnsi="Times New Roman"/>
          <w:sz w:val="28"/>
          <w:szCs w:val="28"/>
        </w:rPr>
        <w:t xml:space="preserve"> - корреляцию</w:t>
      </w:r>
      <w:r w:rsidRPr="00B63407">
        <w:rPr>
          <w:rFonts w:ascii="Times New Roman" w:hAnsi="Times New Roman"/>
          <w:sz w:val="28"/>
          <w:szCs w:val="28"/>
        </w:rPr>
        <w:t xml:space="preserve"> между независимой переменной</w:t>
      </w:r>
      <w:r w:rsidRPr="00B63407">
        <w:rPr>
          <w:rFonts w:ascii="Times New Roman" w:hAnsi="Times New Roman"/>
          <w:sz w:val="28"/>
          <w:szCs w:val="28"/>
          <w:vertAlign w:val="subscript"/>
        </w:rPr>
        <w:t xml:space="preserve"> </w:t>
      </w:r>
      <w:r w:rsidRPr="00B63407">
        <w:rPr>
          <w:rFonts w:ascii="Times New Roman" w:hAnsi="Times New Roman"/>
          <w:sz w:val="28"/>
          <w:szCs w:val="28"/>
        </w:rPr>
        <w:t>и случайной ошибкой.</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i/>
          <w:sz w:val="28"/>
          <w:szCs w:val="28"/>
        </w:rPr>
        <w:t>Ошибка измерения</w:t>
      </w:r>
      <w:r w:rsidRPr="00B63407">
        <w:rPr>
          <w:rFonts w:ascii="Times New Roman" w:hAnsi="Times New Roman"/>
          <w:sz w:val="28"/>
          <w:szCs w:val="28"/>
        </w:rPr>
        <w:t xml:space="preserve"> как ресурс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возникает, когда в регрессионной модели задействованы косвенные переменные (так называемые </w:t>
      </w:r>
      <w:r w:rsidRPr="00B63407">
        <w:rPr>
          <w:rFonts w:ascii="Times New Roman" w:hAnsi="Times New Roman"/>
          <w:sz w:val="28"/>
          <w:szCs w:val="28"/>
          <w:lang w:val="en-US"/>
        </w:rPr>
        <w:t>proxy</w:t>
      </w:r>
      <w:r w:rsidRPr="00B63407">
        <w:rPr>
          <w:rFonts w:ascii="Times New Roman" w:hAnsi="Times New Roman"/>
          <w:sz w:val="28"/>
          <w:szCs w:val="28"/>
        </w:rPr>
        <w:t>-показатели). Для расширенного анализа приведем краткое описание понятия «</w:t>
      </w:r>
      <w:r w:rsidRPr="00B63407">
        <w:rPr>
          <w:rFonts w:ascii="Times New Roman" w:hAnsi="Times New Roman"/>
          <w:sz w:val="28"/>
          <w:szCs w:val="28"/>
          <w:lang w:val="en-US"/>
        </w:rPr>
        <w:t>proxy</w:t>
      </w:r>
      <w:r w:rsidRPr="00B63407">
        <w:rPr>
          <w:rFonts w:ascii="Times New Roman" w:hAnsi="Times New Roman"/>
          <w:sz w:val="28"/>
          <w:szCs w:val="28"/>
        </w:rPr>
        <w:t xml:space="preserve">-переменная» на примере возможных косвенных показателей </w:t>
      </w:r>
      <w:r>
        <w:rPr>
          <w:rFonts w:ascii="Times New Roman" w:hAnsi="Times New Roman"/>
          <w:sz w:val="28"/>
          <w:szCs w:val="28"/>
        </w:rPr>
        <w:t>структурного</w:t>
      </w:r>
      <w:r w:rsidRPr="00B63407">
        <w:rPr>
          <w:rFonts w:ascii="Times New Roman" w:hAnsi="Times New Roman"/>
          <w:sz w:val="28"/>
          <w:szCs w:val="28"/>
        </w:rPr>
        <w:t xml:space="preserve"> капитала компании.</w:t>
      </w:r>
    </w:p>
    <w:p w:rsidR="008C0230" w:rsidRDefault="008C0230" w:rsidP="008C0230">
      <w:pPr>
        <w:spacing w:after="0" w:line="360" w:lineRule="auto"/>
        <w:ind w:firstLine="709"/>
        <w:jc w:val="both"/>
        <w:rPr>
          <w:rFonts w:ascii="Times New Roman" w:hAnsi="Times New Roman"/>
          <w:sz w:val="28"/>
          <w:szCs w:val="28"/>
        </w:rPr>
      </w:pPr>
      <w:r w:rsidRPr="006759CC">
        <w:rPr>
          <w:rFonts w:ascii="Times New Roman" w:hAnsi="Times New Roman"/>
          <w:sz w:val="28"/>
          <w:szCs w:val="28"/>
        </w:rPr>
        <w:t>Структурный капитал может быть обозначен как знание, созданное компанией и ставшее ее собственностью, следовательно, обладающее свойством быть</w:t>
      </w:r>
      <w:r>
        <w:rPr>
          <w:rFonts w:ascii="Times New Roman" w:hAnsi="Times New Roman"/>
          <w:sz w:val="28"/>
          <w:szCs w:val="28"/>
        </w:rPr>
        <w:t xml:space="preserve"> частично</w:t>
      </w:r>
      <w:r w:rsidRPr="006759CC">
        <w:rPr>
          <w:rFonts w:ascii="Times New Roman" w:hAnsi="Times New Roman"/>
          <w:sz w:val="28"/>
          <w:szCs w:val="28"/>
        </w:rPr>
        <w:t xml:space="preserve"> отраженным в отчете (интеллектуальная собственность: пате</w:t>
      </w:r>
      <w:r>
        <w:rPr>
          <w:rFonts w:ascii="Times New Roman" w:hAnsi="Times New Roman"/>
          <w:sz w:val="28"/>
          <w:szCs w:val="28"/>
        </w:rPr>
        <w:t>нты, лицензии, торговые марки) (</w:t>
      </w:r>
      <w:proofErr w:type="spellStart"/>
      <w:r w:rsidRPr="006759CC">
        <w:rPr>
          <w:rFonts w:ascii="Times New Roman" w:hAnsi="Times New Roman"/>
          <w:sz w:val="28"/>
          <w:szCs w:val="28"/>
        </w:rPr>
        <w:t>Sydler</w:t>
      </w:r>
      <w:proofErr w:type="spellEnd"/>
      <w:r w:rsidRPr="006759CC">
        <w:rPr>
          <w:rFonts w:ascii="Times New Roman" w:hAnsi="Times New Roman"/>
          <w:sz w:val="28"/>
          <w:szCs w:val="28"/>
        </w:rPr>
        <w:t xml:space="preserve"> </w:t>
      </w:r>
      <w:proofErr w:type="spellStart"/>
      <w:r w:rsidRPr="006759CC">
        <w:rPr>
          <w:rFonts w:ascii="Times New Roman" w:hAnsi="Times New Roman"/>
          <w:sz w:val="28"/>
          <w:szCs w:val="28"/>
        </w:rPr>
        <w:t>et</w:t>
      </w:r>
      <w:proofErr w:type="spellEnd"/>
      <w:r w:rsidRPr="006759CC">
        <w:rPr>
          <w:rFonts w:ascii="Times New Roman" w:hAnsi="Times New Roman"/>
          <w:sz w:val="28"/>
          <w:szCs w:val="28"/>
        </w:rPr>
        <w:t xml:space="preserve"> </w:t>
      </w:r>
      <w:proofErr w:type="spellStart"/>
      <w:r w:rsidRPr="006759CC">
        <w:rPr>
          <w:rFonts w:ascii="Times New Roman" w:hAnsi="Times New Roman"/>
          <w:sz w:val="28"/>
          <w:szCs w:val="28"/>
        </w:rPr>
        <w:t>al</w:t>
      </w:r>
      <w:proofErr w:type="spellEnd"/>
      <w:r w:rsidRPr="006759CC">
        <w:rPr>
          <w:rFonts w:ascii="Times New Roman" w:hAnsi="Times New Roman"/>
          <w:sz w:val="28"/>
          <w:szCs w:val="28"/>
        </w:rPr>
        <w:t>., 2013</w:t>
      </w:r>
      <w:r>
        <w:rPr>
          <w:rFonts w:ascii="Times New Roman" w:hAnsi="Times New Roman"/>
          <w:sz w:val="28"/>
          <w:szCs w:val="28"/>
        </w:rPr>
        <w:t>)</w:t>
      </w:r>
      <w:r w:rsidRPr="006759CC">
        <w:rPr>
          <w:rFonts w:ascii="Times New Roman" w:hAnsi="Times New Roman"/>
          <w:sz w:val="28"/>
          <w:szCs w:val="28"/>
        </w:rPr>
        <w:t xml:space="preserve">. Кроме того, мы можем охарактеризовать структурный капитал как инфраструктуру, созданную организацией для ее человеческого капитала: это информационные системы, программное обеспечение, системы управления ресурсами </w:t>
      </w:r>
      <w:r>
        <w:rPr>
          <w:rFonts w:ascii="Times New Roman" w:hAnsi="Times New Roman"/>
          <w:sz w:val="28"/>
          <w:szCs w:val="28"/>
        </w:rPr>
        <w:t>(</w:t>
      </w:r>
      <w:proofErr w:type="spellStart"/>
      <w:r w:rsidRPr="006759CC">
        <w:rPr>
          <w:rFonts w:ascii="Times New Roman" w:hAnsi="Times New Roman"/>
          <w:sz w:val="28"/>
          <w:szCs w:val="28"/>
        </w:rPr>
        <w:t>Henry</w:t>
      </w:r>
      <w:proofErr w:type="spellEnd"/>
      <w:r w:rsidRPr="006759CC">
        <w:rPr>
          <w:rFonts w:ascii="Times New Roman" w:hAnsi="Times New Roman"/>
          <w:sz w:val="28"/>
          <w:szCs w:val="28"/>
        </w:rPr>
        <w:t>, 2013</w:t>
      </w:r>
      <w:r>
        <w:rPr>
          <w:rFonts w:ascii="Times New Roman" w:hAnsi="Times New Roman"/>
          <w:sz w:val="28"/>
          <w:szCs w:val="28"/>
        </w:rPr>
        <w:t>)</w:t>
      </w:r>
      <w:r w:rsidRPr="006759CC">
        <w:rPr>
          <w:rFonts w:ascii="Times New Roman" w:hAnsi="Times New Roman"/>
          <w:sz w:val="28"/>
          <w:szCs w:val="28"/>
        </w:rPr>
        <w:t>.</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Очевидно, что </w:t>
      </w:r>
      <w:r>
        <w:rPr>
          <w:rFonts w:ascii="Times New Roman" w:hAnsi="Times New Roman"/>
          <w:sz w:val="28"/>
          <w:szCs w:val="28"/>
        </w:rPr>
        <w:t>структурный</w:t>
      </w:r>
      <w:r w:rsidRPr="00B63407">
        <w:rPr>
          <w:rFonts w:ascii="Times New Roman" w:hAnsi="Times New Roman"/>
          <w:sz w:val="28"/>
          <w:szCs w:val="28"/>
        </w:rPr>
        <w:t xml:space="preserve"> капитал являетс</w:t>
      </w:r>
      <w:r>
        <w:rPr>
          <w:rFonts w:ascii="Times New Roman" w:hAnsi="Times New Roman"/>
          <w:sz w:val="28"/>
          <w:szCs w:val="28"/>
        </w:rPr>
        <w:t xml:space="preserve">я неосязаемым ресурсом </w:t>
      </w:r>
      <w:r w:rsidRPr="00B63407">
        <w:rPr>
          <w:rFonts w:ascii="Times New Roman" w:hAnsi="Times New Roman"/>
          <w:sz w:val="28"/>
          <w:szCs w:val="28"/>
        </w:rPr>
        <w:t xml:space="preserve">компании, и мы вряд ли найдем подобную графу в бухгалтерской отчетности и сможем включить ее в исследование (это ненаблюдаемый фактор – </w:t>
      </w:r>
      <w:r w:rsidRPr="00B63407">
        <w:rPr>
          <w:rFonts w:ascii="Times New Roman" w:hAnsi="Times New Roman"/>
          <w:sz w:val="28"/>
          <w:szCs w:val="28"/>
          <w:lang w:val="en-US"/>
        </w:rPr>
        <w:t>unobserved</w:t>
      </w:r>
      <w:r w:rsidRPr="00B63407">
        <w:rPr>
          <w:rFonts w:ascii="Times New Roman" w:hAnsi="Times New Roman"/>
          <w:sz w:val="28"/>
          <w:szCs w:val="28"/>
        </w:rPr>
        <w:t xml:space="preserve"> </w:t>
      </w:r>
      <w:r w:rsidRPr="00B63407">
        <w:rPr>
          <w:rFonts w:ascii="Times New Roman" w:hAnsi="Times New Roman"/>
          <w:sz w:val="28"/>
          <w:szCs w:val="28"/>
          <w:lang w:val="en-US"/>
        </w:rPr>
        <w:t>factor</w:t>
      </w:r>
      <w:r w:rsidRPr="00B63407">
        <w:rPr>
          <w:rFonts w:ascii="Times New Roman" w:hAnsi="Times New Roman"/>
          <w:sz w:val="28"/>
          <w:szCs w:val="28"/>
        </w:rPr>
        <w:t xml:space="preserve">). Поэтому в целях изучения </w:t>
      </w:r>
      <w:r>
        <w:rPr>
          <w:rFonts w:ascii="Times New Roman" w:hAnsi="Times New Roman"/>
          <w:sz w:val="28"/>
          <w:szCs w:val="28"/>
        </w:rPr>
        <w:t>структурного</w:t>
      </w:r>
      <w:r w:rsidRPr="00B63407">
        <w:rPr>
          <w:rFonts w:ascii="Times New Roman" w:hAnsi="Times New Roman"/>
          <w:sz w:val="28"/>
          <w:szCs w:val="28"/>
        </w:rPr>
        <w:t xml:space="preserve"> капитала и его влияния на другие показатели происходит его замена на наиболее подходящий параметр. В нашем конкретном примере </w:t>
      </w:r>
      <w:r>
        <w:rPr>
          <w:rFonts w:ascii="Times New Roman" w:hAnsi="Times New Roman"/>
          <w:sz w:val="28"/>
          <w:szCs w:val="28"/>
        </w:rPr>
        <w:t>е</w:t>
      </w:r>
      <w:r w:rsidRPr="00516111">
        <w:rPr>
          <w:rFonts w:ascii="Times New Roman" w:hAnsi="Times New Roman"/>
          <w:sz w:val="28"/>
          <w:szCs w:val="28"/>
        </w:rPr>
        <w:t>сли рассматривать подходящий индикатор структурного капитала, то исследователи сходятся во мнении, что расходы компании на исследования и разработки являются наиболее подходящим вариантом, так как</w:t>
      </w:r>
      <w:r>
        <w:rPr>
          <w:rFonts w:ascii="Times New Roman" w:hAnsi="Times New Roman"/>
          <w:sz w:val="28"/>
          <w:szCs w:val="28"/>
        </w:rPr>
        <w:t xml:space="preserve"> данный вид расходов способствуе</w:t>
      </w:r>
      <w:r w:rsidRPr="00516111">
        <w:rPr>
          <w:rFonts w:ascii="Times New Roman" w:hAnsi="Times New Roman"/>
          <w:sz w:val="28"/>
          <w:szCs w:val="28"/>
        </w:rPr>
        <w:t>т увеличению набора научных знаний в компании (патенты и лиценз</w:t>
      </w:r>
      <w:r>
        <w:rPr>
          <w:rFonts w:ascii="Times New Roman" w:hAnsi="Times New Roman"/>
          <w:sz w:val="28"/>
          <w:szCs w:val="28"/>
        </w:rPr>
        <w:t>ии) (</w:t>
      </w:r>
      <w:proofErr w:type="spellStart"/>
      <w:r>
        <w:rPr>
          <w:rFonts w:ascii="Times New Roman" w:hAnsi="Times New Roman"/>
          <w:sz w:val="28"/>
          <w:szCs w:val="28"/>
        </w:rPr>
        <w:t>Sydler</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et</w:t>
      </w:r>
      <w:proofErr w:type="spellEnd"/>
      <w:r>
        <w:rPr>
          <w:rFonts w:ascii="Times New Roman" w:hAnsi="Times New Roman"/>
          <w:sz w:val="28"/>
          <w:szCs w:val="28"/>
        </w:rPr>
        <w:t xml:space="preserve"> </w:t>
      </w:r>
      <w:proofErr w:type="spellStart"/>
      <w:r>
        <w:rPr>
          <w:rFonts w:ascii="Times New Roman" w:hAnsi="Times New Roman"/>
          <w:sz w:val="28"/>
          <w:szCs w:val="28"/>
        </w:rPr>
        <w:t>al</w:t>
      </w:r>
      <w:proofErr w:type="spellEnd"/>
      <w:r>
        <w:rPr>
          <w:rFonts w:ascii="Times New Roman" w:hAnsi="Times New Roman"/>
          <w:sz w:val="28"/>
          <w:szCs w:val="28"/>
        </w:rPr>
        <w:t>., 2013). Однако</w:t>
      </w:r>
      <w:r w:rsidRPr="00516111">
        <w:rPr>
          <w:rFonts w:ascii="Times New Roman" w:hAnsi="Times New Roman"/>
          <w:sz w:val="28"/>
          <w:szCs w:val="28"/>
        </w:rPr>
        <w:t xml:space="preserve"> следует учесть</w:t>
      </w:r>
      <w:r>
        <w:rPr>
          <w:rFonts w:ascii="Times New Roman" w:hAnsi="Times New Roman"/>
          <w:sz w:val="28"/>
          <w:szCs w:val="28"/>
        </w:rPr>
        <w:t xml:space="preserve"> вариант</w:t>
      </w:r>
      <w:r w:rsidRPr="00516111">
        <w:rPr>
          <w:rFonts w:ascii="Times New Roman" w:hAnsi="Times New Roman"/>
          <w:sz w:val="28"/>
          <w:szCs w:val="28"/>
        </w:rPr>
        <w:t>,</w:t>
      </w:r>
      <w:r>
        <w:rPr>
          <w:rFonts w:ascii="Times New Roman" w:hAnsi="Times New Roman"/>
          <w:sz w:val="28"/>
          <w:szCs w:val="28"/>
        </w:rPr>
        <w:t xml:space="preserve"> согласно которому инвестиции в НИОКР могут быть</w:t>
      </w:r>
      <w:r w:rsidRPr="00516111">
        <w:rPr>
          <w:rFonts w:ascii="Times New Roman" w:hAnsi="Times New Roman"/>
          <w:sz w:val="28"/>
          <w:szCs w:val="28"/>
        </w:rPr>
        <w:t xml:space="preserve"> неэффективными. Тогда косвенным показателем структурного капитала могут служить результаты исследовательской деятельности предприятия: количество патентов, </w:t>
      </w:r>
      <w:proofErr w:type="spellStart"/>
      <w:r w:rsidRPr="00516111">
        <w:rPr>
          <w:rFonts w:ascii="Times New Roman" w:hAnsi="Times New Roman"/>
          <w:sz w:val="28"/>
          <w:szCs w:val="28"/>
        </w:rPr>
        <w:t>копирайтов</w:t>
      </w:r>
      <w:proofErr w:type="spellEnd"/>
      <w:r w:rsidRPr="00516111">
        <w:rPr>
          <w:rFonts w:ascii="Times New Roman" w:hAnsi="Times New Roman"/>
          <w:sz w:val="28"/>
          <w:szCs w:val="28"/>
        </w:rPr>
        <w:t>, новых программных продуктов.</w:t>
      </w:r>
      <w:r>
        <w:rPr>
          <w:rFonts w:ascii="Times New Roman" w:hAnsi="Times New Roman"/>
          <w:sz w:val="28"/>
          <w:szCs w:val="28"/>
        </w:rPr>
        <w:t xml:space="preserve"> </w:t>
      </w:r>
      <w:r w:rsidRPr="00B63407">
        <w:rPr>
          <w:rFonts w:ascii="Times New Roman" w:hAnsi="Times New Roman"/>
          <w:sz w:val="28"/>
          <w:szCs w:val="28"/>
        </w:rPr>
        <w:t xml:space="preserve">Таким образом, расходы на </w:t>
      </w:r>
      <w:r>
        <w:rPr>
          <w:rFonts w:ascii="Times New Roman" w:hAnsi="Times New Roman"/>
          <w:sz w:val="28"/>
          <w:szCs w:val="28"/>
        </w:rPr>
        <w:t>исследования (или доля данных расходов</w:t>
      </w:r>
      <w:r w:rsidRPr="00B63407">
        <w:rPr>
          <w:rFonts w:ascii="Times New Roman" w:hAnsi="Times New Roman"/>
          <w:sz w:val="28"/>
          <w:szCs w:val="28"/>
        </w:rPr>
        <w:t xml:space="preserve"> в общих расходах компании), а также показатели отдачи от </w:t>
      </w:r>
      <w:r>
        <w:rPr>
          <w:rFonts w:ascii="Times New Roman" w:hAnsi="Times New Roman"/>
          <w:sz w:val="28"/>
          <w:szCs w:val="28"/>
        </w:rPr>
        <w:t>вложений в НИОКР (например, количество патентов</w:t>
      </w:r>
      <w:r w:rsidRPr="00B63407">
        <w:rPr>
          <w:rFonts w:ascii="Times New Roman" w:hAnsi="Times New Roman"/>
          <w:sz w:val="28"/>
          <w:szCs w:val="28"/>
        </w:rPr>
        <w:t xml:space="preserve">) могут выступать </w:t>
      </w:r>
      <w:r w:rsidRPr="00B63407">
        <w:rPr>
          <w:rFonts w:ascii="Times New Roman" w:hAnsi="Times New Roman"/>
          <w:sz w:val="28"/>
          <w:szCs w:val="28"/>
          <w:lang w:val="en-US"/>
        </w:rPr>
        <w:t>proxy</w:t>
      </w:r>
      <w:r w:rsidRPr="00B63407">
        <w:rPr>
          <w:rFonts w:ascii="Times New Roman" w:hAnsi="Times New Roman"/>
          <w:sz w:val="28"/>
          <w:szCs w:val="28"/>
        </w:rPr>
        <w:t xml:space="preserve">-показателями </w:t>
      </w:r>
      <w:r>
        <w:rPr>
          <w:rFonts w:ascii="Times New Roman" w:hAnsi="Times New Roman"/>
          <w:sz w:val="28"/>
          <w:szCs w:val="28"/>
        </w:rPr>
        <w:t>структурного</w:t>
      </w:r>
      <w:r w:rsidRPr="00B63407">
        <w:rPr>
          <w:rFonts w:ascii="Times New Roman" w:hAnsi="Times New Roman"/>
          <w:sz w:val="28"/>
          <w:szCs w:val="28"/>
        </w:rPr>
        <w:t xml:space="preserve"> капитала</w:t>
      </w:r>
      <w:r>
        <w:rPr>
          <w:rFonts w:ascii="Times New Roman" w:hAnsi="Times New Roman"/>
          <w:sz w:val="28"/>
          <w:szCs w:val="28"/>
        </w:rPr>
        <w:t>.</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 Вернемся к рассуждению об ошибке измерения как возможной причине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Мы заключили, что подобного рода ошибки появляются при использовании косвенных показателей. Следует отметить, что данный ресурс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связан не с ошибками, возникающими при сборе информации, а скорее с «концептуальными различиями между </w:t>
      </w:r>
      <w:r w:rsidRPr="00B63407">
        <w:rPr>
          <w:rFonts w:ascii="Times New Roman" w:hAnsi="Times New Roman"/>
          <w:sz w:val="28"/>
          <w:szCs w:val="28"/>
          <w:lang w:val="en-US"/>
        </w:rPr>
        <w:t>proxy</w:t>
      </w:r>
      <w:r w:rsidRPr="00B63407">
        <w:rPr>
          <w:rFonts w:ascii="Times New Roman" w:hAnsi="Times New Roman"/>
          <w:sz w:val="28"/>
          <w:szCs w:val="28"/>
        </w:rPr>
        <w:t>-переменными и их ненаблюдаемыми аналогами» [</w:t>
      </w:r>
      <w:r w:rsidRPr="008C59B7">
        <w:rPr>
          <w:rFonts w:ascii="Times New Roman" w:hAnsi="Times New Roman"/>
          <w:sz w:val="28"/>
          <w:szCs w:val="28"/>
        </w:rPr>
        <w:t>20</w:t>
      </w:r>
      <w:r w:rsidRPr="00B63407">
        <w:rPr>
          <w:rFonts w:ascii="Times New Roman" w:hAnsi="Times New Roman"/>
          <w:sz w:val="28"/>
          <w:szCs w:val="28"/>
        </w:rPr>
        <w:t xml:space="preserve">, </w:t>
      </w:r>
      <w:r w:rsidRPr="00B63407">
        <w:rPr>
          <w:rFonts w:ascii="Times New Roman" w:hAnsi="Times New Roman"/>
          <w:sz w:val="28"/>
          <w:szCs w:val="28"/>
          <w:lang w:val="en-US"/>
        </w:rPr>
        <w:t>p</w:t>
      </w:r>
      <w:r w:rsidRPr="00B63407">
        <w:rPr>
          <w:rFonts w:ascii="Times New Roman" w:hAnsi="Times New Roman"/>
          <w:sz w:val="28"/>
          <w:szCs w:val="28"/>
        </w:rPr>
        <w:t>.13]. Подобные различия приводят к тому, что ошибки измерения становятся частью случайной ошибки (</w:t>
      </w:r>
      <w:r w:rsidRPr="00B63407">
        <w:rPr>
          <w:rFonts w:ascii="Times New Roman" w:hAnsi="Times New Roman"/>
          <w:sz w:val="28"/>
          <w:szCs w:val="28"/>
          <w:lang w:val="en-US"/>
        </w:rPr>
        <w:t>u</w:t>
      </w:r>
      <w:r w:rsidRPr="00B63407">
        <w:rPr>
          <w:rFonts w:ascii="Times New Roman" w:hAnsi="Times New Roman"/>
          <w:sz w:val="28"/>
          <w:szCs w:val="28"/>
        </w:rPr>
        <w:t xml:space="preserve">), которая </w:t>
      </w:r>
      <w:proofErr w:type="spellStart"/>
      <w:r>
        <w:rPr>
          <w:rFonts w:ascii="Times New Roman" w:hAnsi="Times New Roman"/>
          <w:sz w:val="28"/>
          <w:szCs w:val="28"/>
        </w:rPr>
        <w:t>коррелирует</w:t>
      </w:r>
      <w:proofErr w:type="spellEnd"/>
      <w:r w:rsidRPr="00B63407">
        <w:rPr>
          <w:rFonts w:ascii="Times New Roman" w:hAnsi="Times New Roman"/>
          <w:sz w:val="28"/>
          <w:szCs w:val="28"/>
        </w:rPr>
        <w:t xml:space="preserve"> с одной или несколькими независимыми переменными. Степень смещения оценок коэффициентов модели (β</w:t>
      </w:r>
      <w:r w:rsidRPr="00B63407">
        <w:rPr>
          <w:rFonts w:ascii="Times New Roman" w:hAnsi="Times New Roman"/>
          <w:sz w:val="28"/>
          <w:szCs w:val="28"/>
          <w:vertAlign w:val="subscript"/>
          <w:lang w:val="en-US"/>
        </w:rPr>
        <w:t>k</w:t>
      </w:r>
      <w:r w:rsidRPr="00B63407">
        <w:rPr>
          <w:rFonts w:ascii="Times New Roman" w:hAnsi="Times New Roman"/>
          <w:sz w:val="28"/>
          <w:szCs w:val="28"/>
        </w:rPr>
        <w:t>) при ошибках измерени</w:t>
      </w:r>
      <w:r>
        <w:rPr>
          <w:rFonts w:ascii="Times New Roman" w:hAnsi="Times New Roman"/>
          <w:sz w:val="28"/>
          <w:szCs w:val="28"/>
        </w:rPr>
        <w:t>я достаточно сложно определить (</w:t>
      </w:r>
      <w:r w:rsidRPr="00B63407">
        <w:rPr>
          <w:rFonts w:ascii="Times New Roman" w:hAnsi="Times New Roman"/>
          <w:sz w:val="28"/>
          <w:szCs w:val="28"/>
          <w:lang w:val="en-US"/>
        </w:rPr>
        <w:t>Roberts</w:t>
      </w:r>
      <w:r>
        <w:rPr>
          <w:rFonts w:ascii="Times New Roman" w:hAnsi="Times New Roman"/>
          <w:sz w:val="28"/>
          <w:szCs w:val="28"/>
        </w:rPr>
        <w:t>, 2012</w:t>
      </w:r>
      <w:r w:rsidRPr="008C59B7">
        <w:rPr>
          <w:rFonts w:ascii="Times New Roman" w:hAnsi="Times New Roman"/>
          <w:sz w:val="28"/>
          <w:szCs w:val="28"/>
        </w:rPr>
        <w:t>)</w:t>
      </w:r>
      <w:r w:rsidRPr="00B63407">
        <w:rPr>
          <w:rFonts w:ascii="Times New Roman" w:hAnsi="Times New Roman"/>
          <w:sz w:val="28"/>
          <w:szCs w:val="28"/>
        </w:rPr>
        <w:t>.</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Прежде чем рассматривать возможные методы борьбы с </w:t>
      </w:r>
      <w:proofErr w:type="spellStart"/>
      <w:r w:rsidRPr="00B63407">
        <w:rPr>
          <w:rFonts w:ascii="Times New Roman" w:hAnsi="Times New Roman"/>
          <w:sz w:val="28"/>
          <w:szCs w:val="28"/>
        </w:rPr>
        <w:t>эндогенностью</w:t>
      </w:r>
      <w:proofErr w:type="spellEnd"/>
      <w:r w:rsidRPr="00B63407">
        <w:rPr>
          <w:rFonts w:ascii="Times New Roman" w:hAnsi="Times New Roman"/>
          <w:sz w:val="28"/>
          <w:szCs w:val="28"/>
        </w:rPr>
        <w:t xml:space="preserve">, нам необходимо сделать некоторые замечания. Мы должны иметь в виду, что невозможно эмпирически протестировать корреляцию между регрессором и случайной ошибкой, вследствие того что ошибка является ненаблюдаемой частью модели. Таким образом, в исследовании мы не можем окончательно подтвердить отсутствие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Кроме того, существование некоторого смещения в оценках должно предполагаться в любом случае, так как оценка параметра – «это фиксированное число, полученное из определенной выборки» [</w:t>
      </w:r>
      <w:r w:rsidRPr="008C59B7">
        <w:rPr>
          <w:rFonts w:ascii="Times New Roman" w:hAnsi="Times New Roman"/>
          <w:sz w:val="28"/>
          <w:szCs w:val="28"/>
        </w:rPr>
        <w:t>16</w:t>
      </w:r>
      <w:r w:rsidRPr="00B63407">
        <w:rPr>
          <w:rFonts w:ascii="Times New Roman" w:hAnsi="Times New Roman"/>
          <w:sz w:val="28"/>
          <w:szCs w:val="28"/>
        </w:rPr>
        <w:t xml:space="preserve">, </w:t>
      </w:r>
      <w:r w:rsidRPr="00B63407">
        <w:rPr>
          <w:rFonts w:ascii="Times New Roman" w:hAnsi="Times New Roman"/>
          <w:sz w:val="28"/>
          <w:szCs w:val="28"/>
          <w:lang w:val="en-US"/>
        </w:rPr>
        <w:t>p</w:t>
      </w:r>
      <w:r w:rsidRPr="00B63407">
        <w:rPr>
          <w:rFonts w:ascii="Times New Roman" w:hAnsi="Times New Roman"/>
          <w:sz w:val="28"/>
          <w:szCs w:val="28"/>
        </w:rPr>
        <w:t>.88]. Смещение в оценках может отсутствовать, только когда анализируются в</w:t>
      </w:r>
      <w:r>
        <w:rPr>
          <w:rFonts w:ascii="Times New Roman" w:hAnsi="Times New Roman"/>
          <w:sz w:val="28"/>
          <w:szCs w:val="28"/>
        </w:rPr>
        <w:t xml:space="preserve">се возможные случайные </w:t>
      </w:r>
      <w:r>
        <w:rPr>
          <w:rFonts w:ascii="Times New Roman" w:hAnsi="Times New Roman"/>
          <w:sz w:val="28"/>
          <w:szCs w:val="28"/>
        </w:rPr>
        <w:lastRenderedPageBreak/>
        <w:t xml:space="preserve">выборки </w:t>
      </w:r>
      <w:r w:rsidRPr="00A63AF7">
        <w:rPr>
          <w:rFonts w:ascii="Times New Roman" w:hAnsi="Times New Roman"/>
          <w:sz w:val="28"/>
          <w:szCs w:val="28"/>
        </w:rPr>
        <w:t>(</w:t>
      </w:r>
      <w:r w:rsidRPr="00B63407">
        <w:rPr>
          <w:rFonts w:ascii="Times New Roman" w:hAnsi="Times New Roman"/>
          <w:sz w:val="28"/>
          <w:szCs w:val="28"/>
          <w:lang w:val="en-US"/>
        </w:rPr>
        <w:t>Wooldridge</w:t>
      </w:r>
      <w:r w:rsidRPr="00B63407">
        <w:rPr>
          <w:rFonts w:ascii="Times New Roman" w:hAnsi="Times New Roman"/>
          <w:sz w:val="28"/>
          <w:szCs w:val="28"/>
        </w:rPr>
        <w:t xml:space="preserve">, </w:t>
      </w:r>
      <w:r w:rsidRPr="00A63AF7">
        <w:rPr>
          <w:rFonts w:ascii="Times New Roman" w:hAnsi="Times New Roman"/>
          <w:sz w:val="28"/>
          <w:szCs w:val="28"/>
        </w:rPr>
        <w:t>2009)</w:t>
      </w:r>
      <w:r w:rsidRPr="00B63407">
        <w:rPr>
          <w:rFonts w:ascii="Times New Roman" w:hAnsi="Times New Roman"/>
          <w:sz w:val="28"/>
          <w:szCs w:val="28"/>
        </w:rPr>
        <w:t>, что невозможно при ограниченном наборе данных.</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Несмотря на </w:t>
      </w:r>
      <w:proofErr w:type="gramStart"/>
      <w:r w:rsidRPr="00B63407">
        <w:rPr>
          <w:rFonts w:ascii="Times New Roman" w:hAnsi="Times New Roman"/>
          <w:sz w:val="28"/>
          <w:szCs w:val="28"/>
        </w:rPr>
        <w:t>то</w:t>
      </w:r>
      <w:proofErr w:type="gramEnd"/>
      <w:r w:rsidRPr="00B63407">
        <w:rPr>
          <w:rFonts w:ascii="Times New Roman" w:hAnsi="Times New Roman"/>
          <w:sz w:val="28"/>
          <w:szCs w:val="28"/>
        </w:rPr>
        <w:t xml:space="preserve"> что нельзя окончательно избавиться от смещения оценки и нельзя проверить отсутствие корреляции между ошибкой и объясняющей переменной, попытка решения проблемы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приближает нас к выводам, которые мы могли бы получить, анализирую генеральную совокупность. Постараемся привести исчерпывающий список возможных путей решения проблемы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Методы борьбы могут б</w:t>
      </w:r>
      <w:r>
        <w:rPr>
          <w:rFonts w:ascii="Times New Roman" w:hAnsi="Times New Roman"/>
          <w:sz w:val="28"/>
          <w:szCs w:val="28"/>
        </w:rPr>
        <w:t xml:space="preserve">ыть разделены на две категории </w:t>
      </w:r>
      <w:r w:rsidRPr="00A63AF7">
        <w:rPr>
          <w:rFonts w:ascii="Times New Roman" w:hAnsi="Times New Roman"/>
          <w:sz w:val="28"/>
          <w:szCs w:val="28"/>
        </w:rPr>
        <w:t>(</w:t>
      </w:r>
      <w:r w:rsidRPr="00B63407">
        <w:rPr>
          <w:rFonts w:ascii="Times New Roman" w:hAnsi="Times New Roman"/>
          <w:sz w:val="28"/>
          <w:szCs w:val="28"/>
          <w:lang w:val="en-US"/>
        </w:rPr>
        <w:t>Roberts</w:t>
      </w:r>
      <w:r w:rsidRPr="00B63407">
        <w:rPr>
          <w:rFonts w:ascii="Times New Roman" w:hAnsi="Times New Roman"/>
          <w:sz w:val="28"/>
          <w:szCs w:val="28"/>
        </w:rPr>
        <w:t xml:space="preserve">, </w:t>
      </w:r>
      <w:r w:rsidRPr="008C0230">
        <w:rPr>
          <w:rFonts w:ascii="Times New Roman" w:hAnsi="Times New Roman"/>
          <w:sz w:val="28"/>
          <w:szCs w:val="28"/>
        </w:rPr>
        <w:t>2012)</w:t>
      </w:r>
      <w:r w:rsidRPr="00B63407">
        <w:rPr>
          <w:rFonts w:ascii="Times New Roman" w:hAnsi="Times New Roman"/>
          <w:sz w:val="28"/>
          <w:szCs w:val="28"/>
        </w:rPr>
        <w:t>:</w:t>
      </w:r>
    </w:p>
    <w:p w:rsidR="008C0230" w:rsidRPr="00B63407" w:rsidRDefault="008C0230" w:rsidP="008C0230">
      <w:pPr>
        <w:pStyle w:val="a5"/>
        <w:numPr>
          <w:ilvl w:val="1"/>
          <w:numId w:val="9"/>
        </w:numPr>
        <w:tabs>
          <w:tab w:val="left" w:pos="993"/>
        </w:tabs>
        <w:spacing w:after="0" w:line="360" w:lineRule="auto"/>
        <w:ind w:left="0" w:firstLine="709"/>
        <w:jc w:val="both"/>
        <w:rPr>
          <w:rFonts w:ascii="Times New Roman" w:hAnsi="Times New Roman" w:cs="Times New Roman"/>
          <w:sz w:val="28"/>
          <w:szCs w:val="28"/>
        </w:rPr>
      </w:pPr>
      <w:r w:rsidRPr="00B63407">
        <w:rPr>
          <w:rFonts w:ascii="Times New Roman" w:hAnsi="Times New Roman" w:cs="Times New Roman"/>
          <w:sz w:val="28"/>
          <w:szCs w:val="28"/>
        </w:rPr>
        <w:t>“</w:t>
      </w:r>
      <w:r>
        <w:rPr>
          <w:rFonts w:ascii="Times New Roman" w:hAnsi="Times New Roman" w:cs="Times New Roman"/>
          <w:sz w:val="28"/>
          <w:szCs w:val="28"/>
        </w:rPr>
        <w:t>С</w:t>
      </w:r>
      <w:r w:rsidRPr="00B63407">
        <w:rPr>
          <w:rFonts w:ascii="Times New Roman" w:hAnsi="Times New Roman" w:cs="Times New Roman"/>
          <w:sz w:val="28"/>
          <w:szCs w:val="28"/>
        </w:rPr>
        <w:t>пособы, которые основаны на абсолютном источнике экзогенной вариации для определения искомых коэффициентов” [</w:t>
      </w:r>
      <w:r w:rsidRPr="008C59B7">
        <w:rPr>
          <w:rFonts w:ascii="Times New Roman" w:hAnsi="Times New Roman" w:cs="Times New Roman"/>
          <w:sz w:val="28"/>
          <w:szCs w:val="28"/>
        </w:rPr>
        <w:t xml:space="preserve">20 </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p</w:t>
      </w:r>
      <w:r>
        <w:rPr>
          <w:rFonts w:ascii="Times New Roman" w:hAnsi="Times New Roman" w:cs="Times New Roman"/>
          <w:sz w:val="28"/>
          <w:szCs w:val="28"/>
        </w:rPr>
        <w:t>.6]</w:t>
      </w:r>
    </w:p>
    <w:p w:rsidR="008C0230" w:rsidRPr="00B63407" w:rsidRDefault="008C0230" w:rsidP="008C0230">
      <w:pPr>
        <w:pStyle w:val="a5"/>
        <w:numPr>
          <w:ilvl w:val="2"/>
          <w:numId w:val="9"/>
        </w:numPr>
        <w:spacing w:after="0" w:line="360" w:lineRule="auto"/>
        <w:ind w:left="0" w:firstLine="941"/>
        <w:jc w:val="both"/>
        <w:rPr>
          <w:rFonts w:ascii="Times New Roman" w:hAnsi="Times New Roman" w:cs="Times New Roman"/>
          <w:sz w:val="28"/>
          <w:szCs w:val="28"/>
        </w:rPr>
      </w:pPr>
      <w:r w:rsidRPr="00B63407">
        <w:rPr>
          <w:rFonts w:ascii="Times New Roman" w:hAnsi="Times New Roman" w:cs="Times New Roman"/>
          <w:sz w:val="28"/>
          <w:szCs w:val="28"/>
        </w:rPr>
        <w:t xml:space="preserve">Инструментальные переменные – дополнительная переменная, которая не </w:t>
      </w:r>
      <w:proofErr w:type="spellStart"/>
      <w:r w:rsidRPr="00B63407">
        <w:rPr>
          <w:rFonts w:ascii="Times New Roman" w:hAnsi="Times New Roman" w:cs="Times New Roman"/>
          <w:sz w:val="28"/>
          <w:szCs w:val="28"/>
        </w:rPr>
        <w:t>коррелирует</w:t>
      </w:r>
      <w:proofErr w:type="spellEnd"/>
      <w:r w:rsidRPr="00B63407">
        <w:rPr>
          <w:rFonts w:ascii="Times New Roman" w:hAnsi="Times New Roman" w:cs="Times New Roman"/>
          <w:sz w:val="28"/>
          <w:szCs w:val="28"/>
        </w:rPr>
        <w:t xml:space="preserve"> с ошибкой и </w:t>
      </w:r>
      <w:proofErr w:type="spellStart"/>
      <w:r w:rsidRPr="00B63407">
        <w:rPr>
          <w:rFonts w:ascii="Times New Roman" w:hAnsi="Times New Roman" w:cs="Times New Roman"/>
          <w:sz w:val="28"/>
          <w:szCs w:val="28"/>
        </w:rPr>
        <w:t>коррелирует</w:t>
      </w:r>
      <w:proofErr w:type="spellEnd"/>
      <w:r w:rsidRPr="00B63407">
        <w:rPr>
          <w:rFonts w:ascii="Times New Roman" w:hAnsi="Times New Roman" w:cs="Times New Roman"/>
          <w:sz w:val="28"/>
          <w:szCs w:val="28"/>
        </w:rPr>
        <w:t xml:space="preserve"> с эндогенной переменной; обычно используется </w:t>
      </w:r>
      <w:proofErr w:type="spellStart"/>
      <w:r w:rsidRPr="00B63407">
        <w:rPr>
          <w:rFonts w:ascii="Times New Roman" w:hAnsi="Times New Roman" w:cs="Times New Roman"/>
          <w:sz w:val="28"/>
          <w:szCs w:val="28"/>
        </w:rPr>
        <w:t>двухшаговый</w:t>
      </w:r>
      <w:proofErr w:type="spellEnd"/>
      <w:r w:rsidRPr="00B63407">
        <w:rPr>
          <w:rFonts w:ascii="Times New Roman" w:hAnsi="Times New Roman" w:cs="Times New Roman"/>
          <w:sz w:val="28"/>
          <w:szCs w:val="28"/>
        </w:rPr>
        <w:t xml:space="preserve"> метод наименьших квадратов (</w:t>
      </w:r>
      <w:r w:rsidRPr="00B63407">
        <w:rPr>
          <w:rFonts w:ascii="Times New Roman" w:hAnsi="Times New Roman" w:cs="Times New Roman"/>
          <w:sz w:val="28"/>
          <w:szCs w:val="28"/>
          <w:lang w:val="en-US"/>
        </w:rPr>
        <w:t>two</w:t>
      </w:r>
      <w:r w:rsidRPr="00B63407">
        <w:rPr>
          <w:rFonts w:ascii="Times New Roman" w:hAnsi="Times New Roman" w:cs="Times New Roman"/>
          <w:sz w:val="28"/>
          <w:szCs w:val="28"/>
        </w:rPr>
        <w:t>-</w:t>
      </w:r>
      <w:r w:rsidRPr="00B63407">
        <w:rPr>
          <w:rFonts w:ascii="Times New Roman" w:hAnsi="Times New Roman" w:cs="Times New Roman"/>
          <w:sz w:val="28"/>
          <w:szCs w:val="28"/>
          <w:lang w:val="en-US"/>
        </w:rPr>
        <w:t>stage</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least</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squares</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estimation</w:t>
      </w:r>
      <w:r w:rsidRPr="00B63407">
        <w:rPr>
          <w:rFonts w:ascii="Times New Roman" w:hAnsi="Times New Roman" w:cs="Times New Roman"/>
          <w:sz w:val="28"/>
          <w:szCs w:val="28"/>
        </w:rPr>
        <w:t xml:space="preserve"> - 2</w:t>
      </w:r>
      <w:r w:rsidRPr="00B63407">
        <w:rPr>
          <w:rFonts w:ascii="Times New Roman" w:hAnsi="Times New Roman" w:cs="Times New Roman"/>
          <w:sz w:val="28"/>
          <w:szCs w:val="28"/>
          <w:lang w:val="en-US"/>
        </w:rPr>
        <w:t>SLS</w:t>
      </w:r>
      <w:r w:rsidRPr="00B63407">
        <w:rPr>
          <w:rFonts w:ascii="Times New Roman" w:hAnsi="Times New Roman" w:cs="Times New Roman"/>
          <w:sz w:val="28"/>
          <w:szCs w:val="28"/>
        </w:rPr>
        <w:t>) и обобщенный метод наименьших квадратов (</w:t>
      </w:r>
      <w:r w:rsidRPr="00B63407">
        <w:rPr>
          <w:rFonts w:ascii="Times New Roman" w:hAnsi="Times New Roman" w:cs="Times New Roman"/>
          <w:sz w:val="28"/>
          <w:szCs w:val="28"/>
          <w:lang w:val="en-US"/>
        </w:rPr>
        <w:t>generalized</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method</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of</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moments</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estimation</w:t>
      </w:r>
      <w:r w:rsidRPr="00B63407">
        <w:rPr>
          <w:rFonts w:ascii="Times New Roman" w:hAnsi="Times New Roman" w:cs="Times New Roman"/>
          <w:sz w:val="28"/>
          <w:szCs w:val="28"/>
        </w:rPr>
        <w:t xml:space="preserve"> - </w:t>
      </w:r>
      <w:r w:rsidRPr="00B63407">
        <w:rPr>
          <w:rFonts w:ascii="Times New Roman" w:hAnsi="Times New Roman" w:cs="Times New Roman"/>
          <w:sz w:val="28"/>
          <w:szCs w:val="28"/>
          <w:lang w:val="en-US"/>
        </w:rPr>
        <w:t>GMM</w:t>
      </w:r>
      <w:r>
        <w:rPr>
          <w:rFonts w:ascii="Times New Roman" w:hAnsi="Times New Roman" w:cs="Times New Roman"/>
          <w:sz w:val="28"/>
          <w:szCs w:val="28"/>
        </w:rPr>
        <w:t xml:space="preserve">) </w:t>
      </w:r>
      <w:r w:rsidRPr="00A63AF7">
        <w:rPr>
          <w:rFonts w:ascii="Times New Roman" w:hAnsi="Times New Roman" w:cs="Times New Roman"/>
          <w:sz w:val="28"/>
          <w:szCs w:val="28"/>
        </w:rPr>
        <w:t>(</w:t>
      </w:r>
      <w:r w:rsidRPr="00B63407">
        <w:rPr>
          <w:rFonts w:ascii="Times New Roman" w:hAnsi="Times New Roman" w:cs="Times New Roman"/>
          <w:sz w:val="28"/>
          <w:szCs w:val="28"/>
          <w:lang w:val="en-US"/>
        </w:rPr>
        <w:t>Wang</w:t>
      </w:r>
      <w:r w:rsidRPr="00A63AF7">
        <w:rPr>
          <w:rFonts w:ascii="Times New Roman" w:hAnsi="Times New Roman" w:cs="Times New Roman"/>
          <w:sz w:val="28"/>
          <w:szCs w:val="28"/>
        </w:rPr>
        <w:t>,</w:t>
      </w:r>
      <w:r w:rsidRPr="00B63407">
        <w:rPr>
          <w:rFonts w:ascii="Times New Roman" w:hAnsi="Times New Roman" w:cs="Times New Roman"/>
          <w:sz w:val="28"/>
          <w:szCs w:val="28"/>
        </w:rPr>
        <w:t xml:space="preserve"> </w:t>
      </w:r>
      <w:r w:rsidRPr="00A63AF7">
        <w:rPr>
          <w:rFonts w:ascii="Times New Roman" w:hAnsi="Times New Roman" w:cs="Times New Roman"/>
          <w:sz w:val="28"/>
          <w:szCs w:val="28"/>
        </w:rPr>
        <w:t>2010)</w:t>
      </w:r>
      <w:r w:rsidRPr="00B63407">
        <w:rPr>
          <w:rFonts w:ascii="Times New Roman" w:hAnsi="Times New Roman" w:cs="Times New Roman"/>
          <w:sz w:val="28"/>
          <w:szCs w:val="28"/>
        </w:rPr>
        <w:t>,</w:t>
      </w:r>
    </w:p>
    <w:p w:rsidR="008C0230" w:rsidRPr="00B63407" w:rsidRDefault="008C0230" w:rsidP="008C0230">
      <w:pPr>
        <w:pStyle w:val="a5"/>
        <w:numPr>
          <w:ilvl w:val="2"/>
          <w:numId w:val="9"/>
        </w:numPr>
        <w:spacing w:after="0" w:line="360" w:lineRule="auto"/>
        <w:ind w:left="0" w:firstLine="941"/>
        <w:jc w:val="both"/>
        <w:rPr>
          <w:rFonts w:ascii="Times New Roman" w:hAnsi="Times New Roman" w:cs="Times New Roman"/>
          <w:sz w:val="28"/>
          <w:szCs w:val="28"/>
          <w:lang w:val="en-US"/>
        </w:rPr>
      </w:pPr>
      <w:r>
        <w:rPr>
          <w:rFonts w:ascii="Times New Roman" w:hAnsi="Times New Roman" w:cs="Times New Roman"/>
          <w:sz w:val="28"/>
          <w:szCs w:val="28"/>
        </w:rPr>
        <w:t>М</w:t>
      </w:r>
      <w:r w:rsidRPr="00B63407">
        <w:rPr>
          <w:rFonts w:ascii="Times New Roman" w:hAnsi="Times New Roman" w:cs="Times New Roman"/>
          <w:sz w:val="28"/>
          <w:szCs w:val="28"/>
        </w:rPr>
        <w:t>етод</w:t>
      </w:r>
      <w:r w:rsidRPr="00B63407">
        <w:rPr>
          <w:rFonts w:ascii="Times New Roman" w:hAnsi="Times New Roman" w:cs="Times New Roman"/>
          <w:sz w:val="28"/>
          <w:szCs w:val="28"/>
          <w:lang w:val="en-US"/>
        </w:rPr>
        <w:t xml:space="preserve"> «</w:t>
      </w:r>
      <w:r w:rsidRPr="00B63407">
        <w:rPr>
          <w:rFonts w:ascii="Times New Roman" w:hAnsi="Times New Roman" w:cs="Times New Roman"/>
          <w:sz w:val="28"/>
          <w:szCs w:val="28"/>
        </w:rPr>
        <w:t>разность</w:t>
      </w:r>
      <w:r w:rsidRPr="00B63407">
        <w:rPr>
          <w:rFonts w:ascii="Times New Roman" w:hAnsi="Times New Roman" w:cs="Times New Roman"/>
          <w:sz w:val="28"/>
          <w:szCs w:val="28"/>
          <w:lang w:val="en-US"/>
        </w:rPr>
        <w:t xml:space="preserve"> </w:t>
      </w:r>
      <w:r w:rsidRPr="00B63407">
        <w:rPr>
          <w:rFonts w:ascii="Times New Roman" w:hAnsi="Times New Roman" w:cs="Times New Roman"/>
          <w:sz w:val="28"/>
          <w:szCs w:val="28"/>
        </w:rPr>
        <w:t>разностей</w:t>
      </w:r>
      <w:r w:rsidRPr="00B63407">
        <w:rPr>
          <w:rFonts w:ascii="Times New Roman" w:hAnsi="Times New Roman" w:cs="Times New Roman"/>
          <w:sz w:val="28"/>
          <w:szCs w:val="28"/>
          <w:lang w:val="en-US"/>
        </w:rPr>
        <w:t>» (difference-in-differences estimators),</w:t>
      </w:r>
    </w:p>
    <w:p w:rsidR="008C0230" w:rsidRPr="00B63407" w:rsidRDefault="008C0230" w:rsidP="008C0230">
      <w:pPr>
        <w:pStyle w:val="a5"/>
        <w:numPr>
          <w:ilvl w:val="2"/>
          <w:numId w:val="9"/>
        </w:numPr>
        <w:spacing w:after="0" w:line="360" w:lineRule="auto"/>
        <w:ind w:left="0" w:firstLine="941"/>
        <w:jc w:val="both"/>
        <w:rPr>
          <w:rFonts w:ascii="Times New Roman" w:hAnsi="Times New Roman" w:cs="Times New Roman"/>
          <w:sz w:val="28"/>
          <w:szCs w:val="28"/>
          <w:lang w:val="en-US"/>
        </w:rPr>
      </w:pPr>
      <w:r>
        <w:rPr>
          <w:rFonts w:ascii="Times New Roman" w:hAnsi="Times New Roman" w:cs="Times New Roman"/>
          <w:sz w:val="28"/>
          <w:szCs w:val="28"/>
        </w:rPr>
        <w:t>М</w:t>
      </w:r>
      <w:r w:rsidRPr="00B63407">
        <w:rPr>
          <w:rFonts w:ascii="Times New Roman" w:hAnsi="Times New Roman" w:cs="Times New Roman"/>
          <w:sz w:val="28"/>
          <w:szCs w:val="28"/>
        </w:rPr>
        <w:t>етод</w:t>
      </w:r>
      <w:r w:rsidRPr="00B63407">
        <w:rPr>
          <w:rFonts w:ascii="Times New Roman" w:hAnsi="Times New Roman" w:cs="Times New Roman"/>
          <w:sz w:val="28"/>
          <w:szCs w:val="28"/>
          <w:lang w:val="en-US"/>
        </w:rPr>
        <w:t xml:space="preserve"> </w:t>
      </w:r>
      <w:r w:rsidRPr="00B63407">
        <w:rPr>
          <w:rFonts w:ascii="Times New Roman" w:hAnsi="Times New Roman" w:cs="Times New Roman"/>
          <w:sz w:val="28"/>
          <w:szCs w:val="28"/>
        </w:rPr>
        <w:t>разрывности</w:t>
      </w:r>
      <w:r w:rsidRPr="00B63407">
        <w:rPr>
          <w:rFonts w:ascii="Times New Roman" w:hAnsi="Times New Roman" w:cs="Times New Roman"/>
          <w:sz w:val="28"/>
          <w:szCs w:val="28"/>
          <w:lang w:val="en-US"/>
        </w:rPr>
        <w:t xml:space="preserve"> (r</w:t>
      </w:r>
      <w:r>
        <w:rPr>
          <w:rFonts w:ascii="Times New Roman" w:hAnsi="Times New Roman" w:cs="Times New Roman"/>
          <w:sz w:val="28"/>
          <w:szCs w:val="28"/>
          <w:lang w:val="en-US"/>
        </w:rPr>
        <w:t>egression discontinuity design)</w:t>
      </w:r>
      <w:r w:rsidRPr="00AA3BA5">
        <w:rPr>
          <w:rFonts w:ascii="Times New Roman" w:hAnsi="Times New Roman" w:cs="Times New Roman"/>
          <w:sz w:val="28"/>
          <w:szCs w:val="28"/>
          <w:lang w:val="en-US"/>
        </w:rPr>
        <w:t>;</w:t>
      </w:r>
    </w:p>
    <w:p w:rsidR="008C0230" w:rsidRPr="00B63407" w:rsidRDefault="008C0230" w:rsidP="008C0230">
      <w:pPr>
        <w:pStyle w:val="a5"/>
        <w:numPr>
          <w:ilvl w:val="1"/>
          <w:numId w:val="9"/>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B63407">
        <w:rPr>
          <w:rFonts w:ascii="Times New Roman" w:hAnsi="Times New Roman" w:cs="Times New Roman"/>
          <w:sz w:val="28"/>
          <w:szCs w:val="28"/>
        </w:rPr>
        <w:t>пособы, которые основаны в большей степени на допущениях используемых моделей” [</w:t>
      </w:r>
      <w:r w:rsidRPr="008C59B7">
        <w:rPr>
          <w:rFonts w:ascii="Times New Roman" w:hAnsi="Times New Roman" w:cs="Times New Roman"/>
          <w:sz w:val="28"/>
          <w:szCs w:val="28"/>
        </w:rPr>
        <w:t>20</w:t>
      </w:r>
      <w:r w:rsidRPr="00B63407">
        <w:rPr>
          <w:rFonts w:ascii="Times New Roman" w:hAnsi="Times New Roman" w:cs="Times New Roman"/>
          <w:sz w:val="28"/>
          <w:szCs w:val="28"/>
        </w:rPr>
        <w:t xml:space="preserve">, </w:t>
      </w:r>
      <w:r w:rsidRPr="00B63407">
        <w:rPr>
          <w:rFonts w:ascii="Times New Roman" w:hAnsi="Times New Roman" w:cs="Times New Roman"/>
          <w:sz w:val="28"/>
          <w:szCs w:val="28"/>
          <w:lang w:val="en-US"/>
        </w:rPr>
        <w:t>p</w:t>
      </w:r>
      <w:r>
        <w:rPr>
          <w:rFonts w:ascii="Times New Roman" w:hAnsi="Times New Roman" w:cs="Times New Roman"/>
          <w:sz w:val="28"/>
          <w:szCs w:val="28"/>
        </w:rPr>
        <w:t>.6]</w:t>
      </w:r>
    </w:p>
    <w:p w:rsidR="008C0230" w:rsidRPr="00B63407" w:rsidRDefault="008C0230" w:rsidP="008C0230">
      <w:pPr>
        <w:pStyle w:val="a5"/>
        <w:numPr>
          <w:ilvl w:val="2"/>
          <w:numId w:val="9"/>
        </w:numPr>
        <w:spacing w:after="0" w:line="360" w:lineRule="auto"/>
        <w:ind w:left="0" w:firstLine="941"/>
        <w:jc w:val="both"/>
        <w:rPr>
          <w:rFonts w:ascii="Times New Roman" w:hAnsi="Times New Roman" w:cs="Times New Roman"/>
          <w:sz w:val="28"/>
          <w:szCs w:val="28"/>
        </w:rPr>
      </w:pPr>
      <w:r w:rsidRPr="00B63407">
        <w:rPr>
          <w:rFonts w:ascii="Times New Roman" w:hAnsi="Times New Roman" w:cs="Times New Roman"/>
          <w:sz w:val="28"/>
          <w:szCs w:val="28"/>
        </w:rPr>
        <w:t>Методы панельных данных (например, фиксированные и случайные эффекты),</w:t>
      </w:r>
    </w:p>
    <w:p w:rsidR="008C0230" w:rsidRPr="00B63407" w:rsidRDefault="008C0230" w:rsidP="008C0230">
      <w:pPr>
        <w:pStyle w:val="a5"/>
        <w:numPr>
          <w:ilvl w:val="2"/>
          <w:numId w:val="9"/>
        </w:numPr>
        <w:spacing w:after="0" w:line="360" w:lineRule="auto"/>
        <w:ind w:left="0" w:firstLine="941"/>
        <w:jc w:val="both"/>
        <w:rPr>
          <w:rFonts w:ascii="Times New Roman" w:hAnsi="Times New Roman" w:cs="Times New Roman"/>
          <w:sz w:val="28"/>
          <w:szCs w:val="28"/>
          <w:lang w:val="en-US"/>
        </w:rPr>
      </w:pPr>
      <w:r w:rsidRPr="00B63407">
        <w:rPr>
          <w:rFonts w:ascii="Times New Roman" w:hAnsi="Times New Roman" w:cs="Times New Roman"/>
          <w:sz w:val="28"/>
          <w:szCs w:val="28"/>
        </w:rPr>
        <w:t>Методы согласования (</w:t>
      </w:r>
      <w:r w:rsidRPr="00B63407">
        <w:rPr>
          <w:rFonts w:ascii="Times New Roman" w:hAnsi="Times New Roman" w:cs="Times New Roman"/>
          <w:sz w:val="28"/>
          <w:szCs w:val="28"/>
          <w:lang w:val="en-US"/>
        </w:rPr>
        <w:t>matching methods</w:t>
      </w:r>
      <w:r w:rsidRPr="00B63407">
        <w:rPr>
          <w:rFonts w:ascii="Times New Roman" w:hAnsi="Times New Roman" w:cs="Times New Roman"/>
          <w:sz w:val="28"/>
          <w:szCs w:val="28"/>
        </w:rPr>
        <w:t>)</w:t>
      </w:r>
      <w:r w:rsidRPr="00B63407">
        <w:rPr>
          <w:rFonts w:ascii="Times New Roman" w:hAnsi="Times New Roman" w:cs="Times New Roman"/>
          <w:sz w:val="28"/>
          <w:szCs w:val="28"/>
          <w:lang w:val="en-US"/>
        </w:rPr>
        <w:t>,</w:t>
      </w:r>
    </w:p>
    <w:p w:rsidR="008C0230" w:rsidRPr="00B63407" w:rsidRDefault="008C0230" w:rsidP="008C0230">
      <w:pPr>
        <w:pStyle w:val="a5"/>
        <w:numPr>
          <w:ilvl w:val="2"/>
          <w:numId w:val="9"/>
        </w:numPr>
        <w:spacing w:after="0" w:line="360" w:lineRule="auto"/>
        <w:ind w:left="0" w:firstLine="941"/>
        <w:jc w:val="both"/>
        <w:rPr>
          <w:rFonts w:ascii="Times New Roman" w:hAnsi="Times New Roman" w:cs="Times New Roman"/>
          <w:sz w:val="28"/>
          <w:szCs w:val="28"/>
          <w:lang w:val="en-US"/>
        </w:rPr>
      </w:pPr>
      <w:r w:rsidRPr="00B63407">
        <w:rPr>
          <w:rFonts w:ascii="Times New Roman" w:hAnsi="Times New Roman" w:cs="Times New Roman"/>
          <w:sz w:val="28"/>
          <w:szCs w:val="28"/>
        </w:rPr>
        <w:t>Методы</w:t>
      </w:r>
      <w:r w:rsidRPr="00B63407">
        <w:rPr>
          <w:rFonts w:ascii="Times New Roman" w:hAnsi="Times New Roman" w:cs="Times New Roman"/>
          <w:sz w:val="28"/>
          <w:szCs w:val="28"/>
          <w:lang w:val="en-US"/>
        </w:rPr>
        <w:t xml:space="preserve"> </w:t>
      </w:r>
      <w:r w:rsidRPr="00B63407">
        <w:rPr>
          <w:rFonts w:ascii="Times New Roman" w:hAnsi="Times New Roman" w:cs="Times New Roman"/>
          <w:sz w:val="28"/>
          <w:szCs w:val="28"/>
        </w:rPr>
        <w:t>ошибки</w:t>
      </w:r>
      <w:r w:rsidRPr="00B63407">
        <w:rPr>
          <w:rFonts w:ascii="Times New Roman" w:hAnsi="Times New Roman" w:cs="Times New Roman"/>
          <w:sz w:val="28"/>
          <w:szCs w:val="28"/>
          <w:lang w:val="en-US"/>
        </w:rPr>
        <w:t xml:space="preserve"> </w:t>
      </w:r>
      <w:r w:rsidRPr="00B63407">
        <w:rPr>
          <w:rFonts w:ascii="Times New Roman" w:hAnsi="Times New Roman" w:cs="Times New Roman"/>
          <w:sz w:val="28"/>
          <w:szCs w:val="28"/>
        </w:rPr>
        <w:t>измерения</w:t>
      </w:r>
      <w:r w:rsidRPr="00B63407">
        <w:rPr>
          <w:rFonts w:ascii="Times New Roman" w:hAnsi="Times New Roman" w:cs="Times New Roman"/>
          <w:sz w:val="28"/>
          <w:szCs w:val="28"/>
          <w:lang w:val="en-US"/>
        </w:rPr>
        <w:t xml:space="preserve"> (measurement error methods).</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Представив </w:t>
      </w:r>
      <w:proofErr w:type="gramStart"/>
      <w:r w:rsidRPr="00B63407">
        <w:rPr>
          <w:rFonts w:ascii="Times New Roman" w:hAnsi="Times New Roman"/>
          <w:sz w:val="28"/>
          <w:szCs w:val="28"/>
        </w:rPr>
        <w:t xml:space="preserve">базовые аспекты проблемы </w:t>
      </w:r>
      <w:proofErr w:type="spellStart"/>
      <w:r w:rsidRPr="00B63407">
        <w:rPr>
          <w:rFonts w:ascii="Times New Roman" w:hAnsi="Times New Roman"/>
          <w:sz w:val="28"/>
          <w:szCs w:val="28"/>
        </w:rPr>
        <w:t>эндогенности</w:t>
      </w:r>
      <w:proofErr w:type="spellEnd"/>
      <w:r w:rsidRPr="00B63407">
        <w:rPr>
          <w:rFonts w:ascii="Times New Roman" w:hAnsi="Times New Roman"/>
          <w:sz w:val="28"/>
          <w:szCs w:val="28"/>
        </w:rPr>
        <w:t xml:space="preserve"> и перечислив</w:t>
      </w:r>
      <w:proofErr w:type="gramEnd"/>
      <w:r w:rsidRPr="00B63407">
        <w:rPr>
          <w:rFonts w:ascii="Times New Roman" w:hAnsi="Times New Roman"/>
          <w:sz w:val="28"/>
          <w:szCs w:val="28"/>
        </w:rPr>
        <w:t xml:space="preserve"> возможные способы ее решения, мы перейдем к рассмотрению конкретного метода, а именно: работа с панельными данными, использование модели фиксированных эффектов.</w:t>
      </w:r>
    </w:p>
    <w:p w:rsidR="008C0230" w:rsidRPr="00B63407" w:rsidRDefault="008C0230" w:rsidP="008C0230">
      <w:pPr>
        <w:spacing w:after="0" w:line="360" w:lineRule="auto"/>
        <w:ind w:firstLine="709"/>
        <w:jc w:val="both"/>
        <w:rPr>
          <w:rFonts w:ascii="Times New Roman" w:hAnsi="Times New Roman"/>
          <w:sz w:val="28"/>
          <w:szCs w:val="28"/>
        </w:rPr>
      </w:pPr>
      <w:r w:rsidRPr="00B63407">
        <w:rPr>
          <w:rFonts w:ascii="Times New Roman" w:hAnsi="Times New Roman"/>
          <w:sz w:val="28"/>
          <w:szCs w:val="28"/>
        </w:rPr>
        <w:t xml:space="preserve"> Самым простым способом анализа панельных данных является метод наименьших квадратов, применённый к объединенной выборке (</w:t>
      </w:r>
      <w:r w:rsidRPr="00B63407">
        <w:rPr>
          <w:rFonts w:ascii="Times New Roman" w:hAnsi="Times New Roman"/>
          <w:sz w:val="28"/>
          <w:szCs w:val="28"/>
          <w:lang w:val="en-US"/>
        </w:rPr>
        <w:t>pooled</w:t>
      </w:r>
      <w:r w:rsidRPr="00B63407">
        <w:rPr>
          <w:rFonts w:ascii="Times New Roman" w:hAnsi="Times New Roman"/>
          <w:sz w:val="28"/>
          <w:szCs w:val="28"/>
        </w:rPr>
        <w:t xml:space="preserve"> OLS). </w:t>
      </w:r>
      <w:r w:rsidRPr="00B63407">
        <w:rPr>
          <w:rFonts w:ascii="Times New Roman" w:hAnsi="Times New Roman"/>
          <w:sz w:val="28"/>
          <w:szCs w:val="28"/>
        </w:rPr>
        <w:lastRenderedPageBreak/>
        <w:t>Допустим, регрессионная модель панельных данных описывается следующим образом:</w:t>
      </w:r>
    </w:p>
    <w:p w:rsidR="008C0230" w:rsidRPr="00B63407" w:rsidRDefault="008C0230" w:rsidP="008C0230">
      <w:pPr>
        <w:spacing w:after="0" w:line="360" w:lineRule="auto"/>
        <w:ind w:firstLine="709"/>
        <w:rPr>
          <w:rFonts w:ascii="Times New Roman" w:hAnsi="Times New Roman"/>
          <w:sz w:val="28"/>
          <w:szCs w:val="28"/>
        </w:rPr>
      </w:pPr>
    </w:p>
    <w:p w:rsidR="008C0230" w:rsidRDefault="008C0230" w:rsidP="008C0230">
      <w:pPr>
        <w:spacing w:after="0" w:line="360" w:lineRule="auto"/>
        <w:ind w:firstLine="709"/>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m:oMath>
        <m:sSub>
          <m:sSubPr>
            <m:ctrlPr>
              <w:rPr>
                <w:rFonts w:ascii="Cambria Math" w:eastAsiaTheme="minorHAnsi"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1it</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k</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kit</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lang w:val="en-US"/>
              </w:rPr>
              <m:t>u</m:t>
            </m:r>
          </m:e>
          <m:sub>
            <m:r>
              <w:rPr>
                <w:rFonts w:ascii="Cambria Math" w:hAnsi="Cambria Math"/>
                <w:sz w:val="28"/>
                <w:szCs w:val="28"/>
              </w:rPr>
              <m:t>it</m:t>
            </m:r>
          </m:sub>
        </m:sSub>
      </m:oMath>
      <w:r>
        <w:rPr>
          <w:rFonts w:ascii="Times New Roman" w:eastAsiaTheme="minorEastAsia" w:hAnsi="Times New Roman"/>
          <w:sz w:val="24"/>
          <w:szCs w:val="24"/>
        </w:rPr>
        <w: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(7)</w:t>
      </w:r>
      <w:r>
        <w:rPr>
          <w:rFonts w:ascii="Times New Roman" w:eastAsiaTheme="minorEastAsia" w:hAnsi="Times New Roman"/>
          <w:sz w:val="24"/>
          <w:szCs w:val="24"/>
        </w:rPr>
        <w:tab/>
      </w:r>
    </w:p>
    <w:p w:rsidR="008C0230" w:rsidRPr="00B63407"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г</w:t>
      </w:r>
      <w:r w:rsidRPr="001952FA">
        <w:rPr>
          <w:rFonts w:ascii="Times New Roman" w:hAnsi="Times New Roman"/>
          <w:sz w:val="28"/>
          <w:szCs w:val="28"/>
        </w:rPr>
        <w:t>де</w:t>
      </w:r>
      <w:r>
        <w:rPr>
          <w:rFonts w:ascii="Times New Roman" w:hAnsi="Times New Roman"/>
          <w:sz w:val="28"/>
          <w:szCs w:val="28"/>
        </w:rPr>
        <w:t>:</w:t>
      </w:r>
      <w:r w:rsidRPr="005C39F9">
        <w:rPr>
          <w:rFonts w:ascii="Times New Roman" w:hAnsi="Times New Roman"/>
          <w:sz w:val="28"/>
          <w:szCs w:val="28"/>
        </w:rPr>
        <w:t xml:space="preserve"> </w:t>
      </w:r>
      <w:proofErr w:type="spellStart"/>
      <w:r w:rsidRPr="00B63407">
        <w:rPr>
          <w:rFonts w:ascii="Times New Roman" w:eastAsiaTheme="minorEastAsia" w:hAnsi="Times New Roman"/>
          <w:sz w:val="28"/>
          <w:szCs w:val="28"/>
          <w:lang w:val="en-US"/>
        </w:rPr>
        <w:t>i</w:t>
      </w:r>
      <w:proofErr w:type="spellEnd"/>
      <w:r w:rsidRPr="00B63407">
        <w:rPr>
          <w:rFonts w:ascii="Times New Roman" w:eastAsiaTheme="minorEastAsia" w:hAnsi="Times New Roman"/>
          <w:sz w:val="28"/>
          <w:szCs w:val="28"/>
        </w:rPr>
        <w:t xml:space="preserve"> – индекс единицы выборки (фирмы, человека, государства и т.д.), </w:t>
      </w:r>
      <m:oMath>
        <m:r>
          <w:rPr>
            <w:rFonts w:ascii="Cambria Math" w:eastAsiaTheme="minorEastAsia" w:hAnsi="Cambria Math"/>
            <w:sz w:val="28"/>
            <w:szCs w:val="28"/>
          </w:rPr>
          <m:t>i=1,…,N</m:t>
        </m:r>
      </m:oMath>
      <w:r w:rsidRPr="00B63407">
        <w:rPr>
          <w:rFonts w:ascii="Times New Roman" w:eastAsiaTheme="minorEastAsia" w:hAnsi="Times New Roman"/>
          <w:sz w:val="28"/>
          <w:szCs w:val="28"/>
        </w:rPr>
        <w:t>;</w:t>
      </w:r>
    </w:p>
    <w:p w:rsidR="008C0230" w:rsidRPr="00B63407" w:rsidRDefault="008C0230" w:rsidP="008C0230">
      <w:pPr>
        <w:spacing w:after="0" w:line="360" w:lineRule="auto"/>
        <w:ind w:firstLine="709"/>
        <w:jc w:val="both"/>
        <w:rPr>
          <w:rFonts w:ascii="Times New Roman" w:eastAsiaTheme="minorEastAsia" w:hAnsi="Times New Roman"/>
          <w:sz w:val="28"/>
          <w:szCs w:val="28"/>
        </w:rPr>
      </w:pPr>
      <w:r w:rsidRPr="00B63407">
        <w:rPr>
          <w:rFonts w:ascii="Times New Roman" w:hAnsi="Times New Roman"/>
          <w:sz w:val="28"/>
          <w:szCs w:val="28"/>
          <w:lang w:val="en-US"/>
        </w:rPr>
        <w:t>t</w:t>
      </w:r>
      <w:r w:rsidRPr="00B63407">
        <w:rPr>
          <w:rFonts w:ascii="Times New Roman" w:hAnsi="Times New Roman"/>
          <w:sz w:val="28"/>
          <w:szCs w:val="28"/>
        </w:rPr>
        <w:t xml:space="preserve"> – </w:t>
      </w:r>
      <w:proofErr w:type="gramStart"/>
      <w:r w:rsidRPr="00B63407">
        <w:rPr>
          <w:rFonts w:ascii="Times New Roman" w:hAnsi="Times New Roman"/>
          <w:sz w:val="28"/>
          <w:szCs w:val="28"/>
        </w:rPr>
        <w:t>индекс</w:t>
      </w:r>
      <w:proofErr w:type="gramEnd"/>
      <w:r w:rsidRPr="00B63407">
        <w:rPr>
          <w:rFonts w:ascii="Times New Roman" w:hAnsi="Times New Roman"/>
          <w:sz w:val="28"/>
          <w:szCs w:val="28"/>
        </w:rPr>
        <w:t xml:space="preserve"> периода, </w:t>
      </w:r>
      <m:oMath>
        <m:r>
          <w:rPr>
            <w:rFonts w:ascii="Cambria Math" w:eastAsiaTheme="minorEastAsia" w:hAnsi="Cambria Math"/>
            <w:sz w:val="28"/>
            <w:szCs w:val="28"/>
          </w:rPr>
          <m:t>t=1,…,T</m:t>
        </m:r>
      </m:oMath>
      <w:r w:rsidRPr="00B63407">
        <w:rPr>
          <w:rFonts w:ascii="Times New Roman" w:eastAsiaTheme="minorEastAsia" w:hAnsi="Times New Roman"/>
          <w:sz w:val="28"/>
          <w:szCs w:val="28"/>
        </w:rPr>
        <w:t>.</w:t>
      </w:r>
    </w:p>
    <w:p w:rsidR="008C0230" w:rsidRPr="00B63407" w:rsidRDefault="008C0230" w:rsidP="008C0230">
      <w:pPr>
        <w:spacing w:after="0" w:line="360" w:lineRule="auto"/>
        <w:ind w:firstLine="709"/>
        <w:rPr>
          <w:rFonts w:ascii="Times New Roman" w:eastAsiaTheme="minorEastAsia" w:hAnsi="Times New Roman"/>
          <w:sz w:val="28"/>
          <w:szCs w:val="28"/>
        </w:rPr>
      </w:pPr>
    </w:p>
    <w:p w:rsidR="008C0230" w:rsidRPr="00B63407" w:rsidRDefault="008C0230" w:rsidP="008C0230">
      <w:pPr>
        <w:spacing w:after="0" w:line="360" w:lineRule="auto"/>
        <w:ind w:firstLine="709"/>
        <w:jc w:val="both"/>
        <w:rPr>
          <w:rFonts w:ascii="Times New Roman" w:eastAsiaTheme="minorEastAsia" w:hAnsi="Times New Roman"/>
          <w:sz w:val="28"/>
          <w:szCs w:val="28"/>
        </w:rPr>
      </w:pPr>
      <w:r w:rsidRPr="00B63407">
        <w:rPr>
          <w:rFonts w:ascii="Times New Roman" w:hAnsi="Times New Roman"/>
          <w:sz w:val="28"/>
          <w:szCs w:val="28"/>
        </w:rPr>
        <w:t xml:space="preserve">Мы можем отметить, что МНК, применённый к объединенной выборке, позволяет вычислить коэффициенты независимых переменных, но эти коэффициенты (включая свободный параметр </w:t>
      </w:r>
      <m:oMath>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0</m:t>
            </m:r>
          </m:sub>
        </m:sSub>
      </m:oMath>
      <w:r w:rsidRPr="00B63407">
        <w:rPr>
          <w:rFonts w:ascii="Times New Roman" w:hAnsi="Times New Roman"/>
          <w:sz w:val="28"/>
          <w:szCs w:val="28"/>
        </w:rPr>
        <w:t xml:space="preserve">) остаются одинаковыми для всех единиц выборки (для всех </w:t>
      </w:r>
      <w:proofErr w:type="spellStart"/>
      <w:r w:rsidRPr="00B63407">
        <w:rPr>
          <w:rFonts w:ascii="Times New Roman" w:hAnsi="Times New Roman"/>
          <w:sz w:val="28"/>
          <w:szCs w:val="28"/>
          <w:lang w:val="en-US"/>
        </w:rPr>
        <w:t>i</w:t>
      </w:r>
      <w:proofErr w:type="spellEnd"/>
      <w:r w:rsidRPr="00B63407">
        <w:rPr>
          <w:rFonts w:ascii="Times New Roman" w:hAnsi="Times New Roman"/>
          <w:sz w:val="28"/>
          <w:szCs w:val="28"/>
        </w:rPr>
        <w:t>). Если мы предположим, что каждая единица выборки производит уникальный постоянный во времени (</w:t>
      </w:r>
      <w:r w:rsidRPr="00B63407">
        <w:rPr>
          <w:rFonts w:ascii="Times New Roman" w:hAnsi="Times New Roman"/>
          <w:sz w:val="28"/>
          <w:szCs w:val="28"/>
          <w:lang w:val="en-US"/>
        </w:rPr>
        <w:t>time</w:t>
      </w:r>
      <w:r w:rsidRPr="00B63407">
        <w:rPr>
          <w:rFonts w:ascii="Times New Roman" w:hAnsi="Times New Roman"/>
          <w:sz w:val="28"/>
          <w:szCs w:val="28"/>
        </w:rPr>
        <w:t>-</w:t>
      </w:r>
      <w:r w:rsidRPr="00B63407">
        <w:rPr>
          <w:rFonts w:ascii="Times New Roman" w:hAnsi="Times New Roman"/>
          <w:sz w:val="28"/>
          <w:szCs w:val="28"/>
          <w:lang w:val="en-US"/>
        </w:rPr>
        <w:t>invariant</w:t>
      </w:r>
      <w:r w:rsidRPr="00B63407">
        <w:rPr>
          <w:rFonts w:ascii="Times New Roman" w:hAnsi="Times New Roman"/>
          <w:sz w:val="28"/>
          <w:szCs w:val="28"/>
        </w:rPr>
        <w:t xml:space="preserve">) эффект на зависимую величину, то эти эффекты при использовании модели </w:t>
      </w:r>
      <w:r w:rsidRPr="00B63407">
        <w:rPr>
          <w:rFonts w:ascii="Times New Roman" w:hAnsi="Times New Roman"/>
          <w:sz w:val="28"/>
          <w:szCs w:val="28"/>
          <w:lang w:val="en-US"/>
        </w:rPr>
        <w:t>pooled</w:t>
      </w:r>
      <w:r w:rsidRPr="00B63407">
        <w:rPr>
          <w:rFonts w:ascii="Times New Roman" w:hAnsi="Times New Roman"/>
          <w:sz w:val="28"/>
          <w:szCs w:val="28"/>
        </w:rPr>
        <w:t xml:space="preserve"> OLS будут входить в величину ошибки (</w:t>
      </w:r>
      <m:oMath>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r>
          <w:rPr>
            <w:rFonts w:ascii="Cambria Math" w:hAnsi="Cambria Math"/>
            <w:sz w:val="28"/>
            <w:szCs w:val="28"/>
          </w:rPr>
          <m:t>)</m:t>
        </m:r>
      </m:oMath>
      <w:r>
        <w:rPr>
          <w:rFonts w:ascii="Times New Roman" w:eastAsiaTheme="minorEastAsia" w:hAnsi="Times New Roman"/>
          <w:sz w:val="28"/>
          <w:szCs w:val="28"/>
        </w:rPr>
        <w:t xml:space="preserve"> </w:t>
      </w:r>
      <w:r w:rsidRPr="00A63AF7">
        <w:rPr>
          <w:rFonts w:ascii="Times New Roman" w:eastAsiaTheme="minorEastAsia" w:hAnsi="Times New Roman"/>
          <w:sz w:val="28"/>
          <w:szCs w:val="28"/>
        </w:rPr>
        <w:t>(</w:t>
      </w:r>
      <w:r w:rsidRPr="00B63407">
        <w:rPr>
          <w:rFonts w:ascii="Times New Roman" w:eastAsiaTheme="minorEastAsia" w:hAnsi="Times New Roman"/>
          <w:sz w:val="28"/>
          <w:szCs w:val="28"/>
          <w:lang w:val="en-US"/>
        </w:rPr>
        <w:t>Kim</w:t>
      </w:r>
      <w:r>
        <w:rPr>
          <w:rFonts w:ascii="Times New Roman" w:eastAsiaTheme="minorEastAsia" w:hAnsi="Times New Roman"/>
          <w:sz w:val="28"/>
          <w:szCs w:val="28"/>
        </w:rPr>
        <w:t>, 2012</w:t>
      </w:r>
      <w:r w:rsidRPr="00A63AF7">
        <w:rPr>
          <w:rFonts w:ascii="Times New Roman" w:eastAsiaTheme="minorEastAsia" w:hAnsi="Times New Roman"/>
          <w:sz w:val="28"/>
          <w:szCs w:val="28"/>
        </w:rPr>
        <w:t>)</w:t>
      </w:r>
      <w:r w:rsidRPr="00B63407">
        <w:rPr>
          <w:rFonts w:ascii="Times New Roman" w:eastAsiaTheme="minorEastAsia" w:hAnsi="Times New Roman"/>
          <w:sz w:val="28"/>
          <w:szCs w:val="28"/>
        </w:rPr>
        <w:t xml:space="preserve">. В таком случае объясняющие переменные будут </w:t>
      </w:r>
      <w:proofErr w:type="spellStart"/>
      <w:r w:rsidRPr="00B63407">
        <w:rPr>
          <w:rFonts w:ascii="Times New Roman" w:eastAsiaTheme="minorEastAsia" w:hAnsi="Times New Roman"/>
          <w:sz w:val="28"/>
          <w:szCs w:val="28"/>
        </w:rPr>
        <w:t>коррелировать</w:t>
      </w:r>
      <w:proofErr w:type="spellEnd"/>
      <w:r w:rsidRPr="00B63407">
        <w:rPr>
          <w:rFonts w:ascii="Times New Roman" w:eastAsiaTheme="minorEastAsia" w:hAnsi="Times New Roman"/>
          <w:sz w:val="28"/>
          <w:szCs w:val="28"/>
        </w:rPr>
        <w:t xml:space="preserve"> со случайной ошибкой, а полученные оценки </w:t>
      </w:r>
      <w:r w:rsidRPr="00B63407">
        <w:rPr>
          <w:rFonts w:ascii="Times New Roman" w:hAnsi="Times New Roman"/>
          <w:sz w:val="28"/>
          <w:szCs w:val="28"/>
        </w:rPr>
        <w:t xml:space="preserve">будут </w:t>
      </w:r>
      <w:r w:rsidRPr="00B63407">
        <w:rPr>
          <w:rFonts w:ascii="Times New Roman" w:eastAsiaTheme="minorEastAsia" w:hAnsi="Times New Roman"/>
          <w:sz w:val="28"/>
          <w:szCs w:val="28"/>
        </w:rPr>
        <w:t>смещенными и не</w:t>
      </w:r>
      <w:r>
        <w:rPr>
          <w:rFonts w:ascii="Times New Roman" w:eastAsiaTheme="minorEastAsia" w:hAnsi="Times New Roman"/>
          <w:sz w:val="28"/>
          <w:szCs w:val="28"/>
        </w:rPr>
        <w:t>состоятельными</w:t>
      </w:r>
      <w:r w:rsidRPr="00B63407">
        <w:rPr>
          <w:rFonts w:ascii="Times New Roman" w:eastAsiaTheme="minorEastAsia" w:hAnsi="Times New Roman"/>
          <w:sz w:val="28"/>
          <w:szCs w:val="28"/>
        </w:rPr>
        <w:t>.</w:t>
      </w:r>
    </w:p>
    <w:p w:rsidR="008C0230" w:rsidRPr="00B63407" w:rsidRDefault="008C0230" w:rsidP="008C0230">
      <w:pPr>
        <w:spacing w:after="0" w:line="360" w:lineRule="auto"/>
        <w:ind w:firstLine="709"/>
        <w:jc w:val="both"/>
        <w:rPr>
          <w:rFonts w:ascii="Times New Roman" w:eastAsiaTheme="minorEastAsia" w:hAnsi="Times New Roman"/>
          <w:sz w:val="28"/>
          <w:szCs w:val="28"/>
        </w:rPr>
      </w:pPr>
      <w:r w:rsidRPr="00B63407">
        <w:rPr>
          <w:rFonts w:ascii="Times New Roman" w:eastAsiaTheme="minorEastAsia" w:hAnsi="Times New Roman"/>
          <w:sz w:val="28"/>
          <w:szCs w:val="28"/>
        </w:rPr>
        <w:t>Для косвенной оценки постоянных во времени эффектов, которыми может обладать каждая единица выборки (</w:t>
      </w:r>
      <w:r w:rsidRPr="00B63407">
        <w:rPr>
          <w:rFonts w:ascii="Times New Roman" w:eastAsiaTheme="minorEastAsia" w:hAnsi="Times New Roman"/>
          <w:sz w:val="28"/>
          <w:szCs w:val="28"/>
          <w:lang w:val="en-US"/>
        </w:rPr>
        <w:t>time</w:t>
      </w:r>
      <w:r w:rsidRPr="00B63407">
        <w:rPr>
          <w:rFonts w:ascii="Times New Roman" w:eastAsiaTheme="minorEastAsia" w:hAnsi="Times New Roman"/>
          <w:sz w:val="28"/>
          <w:szCs w:val="28"/>
        </w:rPr>
        <w:t xml:space="preserve"> </w:t>
      </w:r>
      <w:r w:rsidRPr="00B63407">
        <w:rPr>
          <w:rFonts w:ascii="Times New Roman" w:eastAsiaTheme="minorEastAsia" w:hAnsi="Times New Roman"/>
          <w:sz w:val="28"/>
          <w:szCs w:val="28"/>
          <w:lang w:val="en-US"/>
        </w:rPr>
        <w:t>invariant</w:t>
      </w:r>
      <w:r w:rsidRPr="00B63407">
        <w:rPr>
          <w:rFonts w:ascii="Times New Roman" w:eastAsiaTheme="minorEastAsia" w:hAnsi="Times New Roman"/>
          <w:sz w:val="28"/>
          <w:szCs w:val="28"/>
        </w:rPr>
        <w:t xml:space="preserve"> </w:t>
      </w:r>
      <w:r w:rsidRPr="00B63407">
        <w:rPr>
          <w:rFonts w:ascii="Times New Roman" w:eastAsiaTheme="minorEastAsia" w:hAnsi="Times New Roman"/>
          <w:sz w:val="28"/>
          <w:szCs w:val="28"/>
          <w:lang w:val="en-US"/>
        </w:rPr>
        <w:t>individual</w:t>
      </w:r>
      <w:r w:rsidRPr="00B63407">
        <w:rPr>
          <w:rFonts w:ascii="Times New Roman" w:eastAsiaTheme="minorEastAsia" w:hAnsi="Times New Roman"/>
          <w:sz w:val="28"/>
          <w:szCs w:val="28"/>
        </w:rPr>
        <w:t xml:space="preserve"> </w:t>
      </w:r>
      <w:r w:rsidRPr="00B63407">
        <w:rPr>
          <w:rFonts w:ascii="Times New Roman" w:eastAsiaTheme="minorEastAsia" w:hAnsi="Times New Roman"/>
          <w:sz w:val="28"/>
          <w:szCs w:val="28"/>
          <w:lang w:val="en-US"/>
        </w:rPr>
        <w:t>specific</w:t>
      </w:r>
      <w:r w:rsidRPr="00B63407">
        <w:rPr>
          <w:rFonts w:ascii="Times New Roman" w:eastAsiaTheme="minorEastAsia" w:hAnsi="Times New Roman"/>
          <w:sz w:val="28"/>
          <w:szCs w:val="28"/>
        </w:rPr>
        <w:t xml:space="preserve"> </w:t>
      </w:r>
      <w:r w:rsidRPr="00B63407">
        <w:rPr>
          <w:rFonts w:ascii="Times New Roman" w:eastAsiaTheme="minorEastAsia" w:hAnsi="Times New Roman"/>
          <w:sz w:val="28"/>
          <w:szCs w:val="28"/>
          <w:lang w:val="en-US"/>
        </w:rPr>
        <w:t>effects</w:t>
      </w:r>
      <w:r w:rsidRPr="00B63407">
        <w:rPr>
          <w:rFonts w:ascii="Times New Roman" w:eastAsiaTheme="minorEastAsia" w:hAnsi="Times New Roman"/>
          <w:sz w:val="28"/>
          <w:szCs w:val="28"/>
        </w:rPr>
        <w:t xml:space="preserve">), предлагается </w:t>
      </w:r>
      <w:r>
        <w:rPr>
          <w:rFonts w:ascii="Times New Roman" w:eastAsiaTheme="minorEastAsia" w:hAnsi="Times New Roman"/>
          <w:sz w:val="28"/>
          <w:szCs w:val="28"/>
        </w:rPr>
        <w:t>декомпозиция случайной ошибки в уравнении регрессии (6) на два компонента</w:t>
      </w:r>
      <w:r w:rsidRPr="00B63407">
        <w:rPr>
          <w:rFonts w:ascii="Times New Roman" w:eastAsiaTheme="minorEastAsia" w:hAnsi="Times New Roman"/>
          <w:sz w:val="28"/>
          <w:szCs w:val="28"/>
        </w:rPr>
        <w:t>:</w:t>
      </w:r>
    </w:p>
    <w:p w:rsidR="008C0230" w:rsidRPr="00B63407" w:rsidRDefault="008C0230" w:rsidP="008C0230">
      <w:pPr>
        <w:spacing w:after="0" w:line="360" w:lineRule="auto"/>
        <w:ind w:firstLine="709"/>
        <w:rPr>
          <w:rFonts w:ascii="Times New Roman" w:eastAsiaTheme="minorEastAsia" w:hAnsi="Times New Roman"/>
          <w:sz w:val="28"/>
          <w:szCs w:val="28"/>
        </w:rPr>
      </w:pPr>
      <w:r w:rsidRPr="00B63407">
        <w:rPr>
          <w:rFonts w:ascii="Times New Roman" w:eastAsiaTheme="minorEastAsia" w:hAnsi="Times New Roman"/>
          <w:sz w:val="28"/>
          <w:szCs w:val="28"/>
        </w:rPr>
        <w:t xml:space="preserve"> </w:t>
      </w:r>
    </w:p>
    <w:p w:rsidR="008C0230" w:rsidRPr="00A64EFC" w:rsidRDefault="008C0230" w:rsidP="008C0230">
      <w:pPr>
        <w:spacing w:after="0" w:line="360" w:lineRule="auto"/>
        <w:ind w:firstLine="709"/>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sidRPr="000A436C">
        <w:rPr>
          <w:rFonts w:ascii="Times New Roman" w:eastAsiaTheme="minorEastAsia" w:hAnsi="Times New Roman"/>
          <w:sz w:val="24"/>
          <w:szCs w:val="24"/>
        </w:rPr>
        <w:tab/>
      </w:r>
      <w:r w:rsidRPr="000A436C">
        <w:rPr>
          <w:rFonts w:ascii="Times New Roman" w:eastAsiaTheme="minorEastAsia" w:hAnsi="Times New Roman"/>
          <w:sz w:val="24"/>
          <w:szCs w:val="24"/>
        </w:rPr>
        <w:tab/>
      </w:r>
      <m:oMath>
        <m:sSub>
          <m:sSubPr>
            <m:ctrlPr>
              <w:rPr>
                <w:rFonts w:ascii="Cambria Math" w:eastAsiaTheme="minorHAnsi" w:hAnsi="Cambria Math"/>
                <w:i/>
                <w:sz w:val="28"/>
                <w:szCs w:val="28"/>
              </w:rPr>
            </m:ctrlPr>
          </m:sSubPr>
          <m:e>
            <m:r>
              <w:rPr>
                <w:rFonts w:ascii="Cambria Math" w:hAnsi="Cambria Math"/>
                <w:sz w:val="28"/>
                <w:szCs w:val="28"/>
              </w:rPr>
              <m:t>u</m:t>
            </m:r>
          </m:e>
          <m:sub>
            <m:r>
              <w:rPr>
                <w:rFonts w:ascii="Cambria Math" w:hAnsi="Cambria Math"/>
                <w:sz w:val="28"/>
                <w:szCs w:val="28"/>
              </w:rPr>
              <m:t>it</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Pr="00AC6826">
        <w:rPr>
          <w:rFonts w:ascii="Times New Roman" w:eastAsiaTheme="minorEastAsia" w:hAnsi="Times New Roman"/>
          <w:sz w:val="28"/>
          <w:szCs w:val="28"/>
        </w:rPr>
        <w:t>,</w:t>
      </w:r>
      <w:r w:rsidRPr="00AC6826">
        <w:rPr>
          <w:rFonts w:ascii="Times New Roman" w:eastAsiaTheme="minorEastAsia" w:hAnsi="Times New Roman"/>
          <w:sz w:val="28"/>
          <w:szCs w:val="28"/>
        </w:rPr>
        <w:tab/>
      </w:r>
      <w:r>
        <w:rPr>
          <w:rFonts w:ascii="Times New Roman" w:eastAsiaTheme="minorEastAsia" w:hAnsi="Times New Roman"/>
          <w:sz w:val="24"/>
          <w:szCs w:val="24"/>
        </w:rPr>
        <w:tab/>
      </w:r>
      <w:r w:rsidRPr="00A64EFC">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(8)</w:t>
      </w:r>
    </w:p>
    <w:p w:rsidR="008C0230" w:rsidRDefault="008C0230" w:rsidP="008C0230">
      <w:pPr>
        <w:spacing w:after="0" w:line="360" w:lineRule="auto"/>
        <w:ind w:firstLine="709"/>
        <w:jc w:val="both"/>
        <w:rPr>
          <w:rFonts w:ascii="Times New Roman" w:eastAsiaTheme="minorEastAsia" w:hAnsi="Times New Roman"/>
          <w:sz w:val="28"/>
          <w:szCs w:val="28"/>
        </w:rPr>
      </w:pPr>
      <w:r>
        <w:rPr>
          <w:rFonts w:ascii="Times New Roman" w:hAnsi="Times New Roman"/>
          <w:sz w:val="28"/>
          <w:szCs w:val="28"/>
        </w:rPr>
        <w:t>г</w:t>
      </w:r>
      <w:r w:rsidRPr="001952FA">
        <w:rPr>
          <w:rFonts w:ascii="Times New Roman" w:hAnsi="Times New Roman"/>
          <w:sz w:val="28"/>
          <w:szCs w:val="28"/>
        </w:rPr>
        <w:t>де</w:t>
      </w:r>
      <w:r>
        <w:rPr>
          <w:rFonts w:ascii="Times New Roman" w:hAnsi="Times New Roman"/>
          <w:sz w:val="28"/>
          <w:szCs w:val="28"/>
        </w:rPr>
        <w:t>:</w:t>
      </w:r>
      <w:r w:rsidRPr="005C39F9">
        <w:rPr>
          <w:rFonts w:ascii="Times New Roman" w:hAnsi="Times New Roman"/>
          <w:sz w:val="28"/>
          <w:szCs w:val="28"/>
        </w:rPr>
        <w:t xml:space="preserve"> </w:t>
      </w:r>
      <m:oMath>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oMath>
      <w:r w:rsidRPr="00365AA2">
        <w:rPr>
          <w:rFonts w:ascii="Times New Roman" w:eastAsiaTheme="minorEastAsia" w:hAnsi="Times New Roman"/>
          <w:sz w:val="28"/>
          <w:szCs w:val="28"/>
        </w:rPr>
        <w:t xml:space="preserve"> – не зависимый от периода времени ненаблюдаемый эффект; индекс </w:t>
      </w:r>
      <w:proofErr w:type="spellStart"/>
      <w:r w:rsidRPr="00365AA2">
        <w:rPr>
          <w:rFonts w:ascii="Times New Roman" w:eastAsiaTheme="minorEastAsia" w:hAnsi="Times New Roman"/>
          <w:sz w:val="28"/>
          <w:szCs w:val="28"/>
          <w:lang w:val="en-US"/>
        </w:rPr>
        <w:t>i</w:t>
      </w:r>
      <w:proofErr w:type="spellEnd"/>
      <w:r w:rsidRPr="00365AA2">
        <w:rPr>
          <w:rFonts w:ascii="Times New Roman" w:eastAsiaTheme="minorEastAsia" w:hAnsi="Times New Roman"/>
          <w:sz w:val="28"/>
          <w:szCs w:val="28"/>
        </w:rPr>
        <w:t xml:space="preserve"> показывает, что эффект постоянен во времени и специфичен для каждой единицы выборки.</w:t>
      </w:r>
    </w:p>
    <w:p w:rsidR="008C0230" w:rsidRPr="00365AA2" w:rsidRDefault="008C0230" w:rsidP="008C0230">
      <w:pPr>
        <w:spacing w:after="0" w:line="360" w:lineRule="auto"/>
        <w:ind w:firstLine="709"/>
        <w:rPr>
          <w:rFonts w:ascii="Times New Roman" w:eastAsiaTheme="minorEastAsia" w:hAnsi="Times New Roman"/>
          <w:sz w:val="28"/>
          <w:szCs w:val="28"/>
        </w:rPr>
      </w:pPr>
    </w:p>
    <w:p w:rsidR="008C0230" w:rsidRDefault="008C0230" w:rsidP="008C0230">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Один из возможных способов устранения из модели фиксированного эффекта </w:t>
      </w:r>
      <m:oMath>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oMath>
      <w:r>
        <w:rPr>
          <w:rFonts w:ascii="Times New Roman" w:eastAsiaTheme="minorEastAsia" w:hAnsi="Times New Roman"/>
          <w:sz w:val="28"/>
          <w:szCs w:val="28"/>
        </w:rPr>
        <w:t xml:space="preserve"> называется </w:t>
      </w:r>
      <w:r>
        <w:rPr>
          <w:rFonts w:ascii="Times New Roman" w:eastAsiaTheme="minorEastAsia" w:hAnsi="Times New Roman"/>
          <w:sz w:val="28"/>
          <w:szCs w:val="28"/>
          <w:lang w:val="en-US"/>
        </w:rPr>
        <w:t>within</w:t>
      </w:r>
      <w:r>
        <w:rPr>
          <w:rFonts w:ascii="Times New Roman" w:eastAsiaTheme="minorEastAsia" w:hAnsi="Times New Roman"/>
          <w:sz w:val="28"/>
          <w:szCs w:val="28"/>
        </w:rPr>
        <w:t xml:space="preserve">-трансформацией </w:t>
      </w:r>
      <w:r w:rsidRPr="00A63AF7">
        <w:rPr>
          <w:rFonts w:ascii="Times New Roman" w:eastAsiaTheme="minorEastAsia" w:hAnsi="Times New Roman"/>
          <w:sz w:val="28"/>
          <w:szCs w:val="28"/>
        </w:rPr>
        <w:t>(</w:t>
      </w:r>
      <w:r w:rsidRPr="00B63407">
        <w:rPr>
          <w:rFonts w:ascii="Times New Roman" w:eastAsiaTheme="minorEastAsia" w:hAnsi="Times New Roman"/>
          <w:sz w:val="28"/>
          <w:szCs w:val="28"/>
          <w:lang w:val="en-US"/>
        </w:rPr>
        <w:t>Kim</w:t>
      </w:r>
      <w:r>
        <w:rPr>
          <w:rFonts w:ascii="Times New Roman" w:eastAsiaTheme="minorEastAsia" w:hAnsi="Times New Roman"/>
          <w:sz w:val="28"/>
          <w:szCs w:val="28"/>
        </w:rPr>
        <w:t xml:space="preserve">, </w:t>
      </w:r>
      <w:r w:rsidRPr="00A63AF7">
        <w:rPr>
          <w:rFonts w:ascii="Times New Roman" w:eastAsiaTheme="minorEastAsia" w:hAnsi="Times New Roman"/>
          <w:sz w:val="28"/>
          <w:szCs w:val="28"/>
        </w:rPr>
        <w:t>2012</w:t>
      </w:r>
      <w:r w:rsidRPr="00D409CE">
        <w:rPr>
          <w:rFonts w:ascii="Times New Roman" w:eastAsiaTheme="minorEastAsia" w:hAnsi="Times New Roman"/>
          <w:sz w:val="28"/>
          <w:szCs w:val="28"/>
        </w:rPr>
        <w:t xml:space="preserve">; </w:t>
      </w:r>
      <w:r w:rsidRPr="00B63407">
        <w:rPr>
          <w:rFonts w:ascii="Times New Roman" w:hAnsi="Times New Roman"/>
          <w:sz w:val="28"/>
          <w:szCs w:val="28"/>
          <w:lang w:val="en-US"/>
        </w:rPr>
        <w:t>Wooldridge</w:t>
      </w:r>
      <w:r w:rsidRPr="00B63407">
        <w:rPr>
          <w:rFonts w:ascii="Times New Roman" w:hAnsi="Times New Roman"/>
          <w:sz w:val="28"/>
          <w:szCs w:val="28"/>
        </w:rPr>
        <w:t xml:space="preserve">, </w:t>
      </w:r>
      <w:r w:rsidRPr="00A63AF7">
        <w:rPr>
          <w:rFonts w:ascii="Times New Roman" w:hAnsi="Times New Roman"/>
          <w:sz w:val="28"/>
          <w:szCs w:val="28"/>
        </w:rPr>
        <w:t>2009</w:t>
      </w:r>
      <w:r w:rsidRPr="008C59B7">
        <w:rPr>
          <w:rFonts w:ascii="Times New Roman" w:eastAsiaTheme="minorEastAsia" w:hAnsi="Times New Roman"/>
          <w:sz w:val="28"/>
          <w:szCs w:val="28"/>
        </w:rPr>
        <w:t>)</w:t>
      </w:r>
      <w:r>
        <w:rPr>
          <w:rFonts w:ascii="Times New Roman" w:eastAsiaTheme="minorEastAsia" w:hAnsi="Times New Roman"/>
          <w:sz w:val="28"/>
          <w:szCs w:val="28"/>
        </w:rPr>
        <w:t xml:space="preserve"> (оценки, полученные с помощью подобных преобразований, носят название </w:t>
      </w:r>
      <w:r>
        <w:rPr>
          <w:rFonts w:ascii="Times New Roman" w:eastAsiaTheme="minorEastAsia" w:hAnsi="Times New Roman"/>
          <w:sz w:val="28"/>
          <w:szCs w:val="28"/>
          <w:lang w:val="en-US"/>
        </w:rPr>
        <w:lastRenderedPageBreak/>
        <w:t>within</w:t>
      </w:r>
      <w:r w:rsidRPr="008A5299">
        <w:rPr>
          <w:rFonts w:ascii="Times New Roman" w:eastAsiaTheme="minorEastAsia" w:hAnsi="Times New Roman"/>
          <w:sz w:val="28"/>
          <w:szCs w:val="28"/>
        </w:rPr>
        <w:t xml:space="preserve"> </w:t>
      </w:r>
      <w:r>
        <w:rPr>
          <w:rFonts w:ascii="Times New Roman" w:eastAsiaTheme="minorEastAsia" w:hAnsi="Times New Roman"/>
          <w:sz w:val="28"/>
          <w:szCs w:val="28"/>
          <w:lang w:val="en-US"/>
        </w:rPr>
        <w:t>estimator</w:t>
      </w:r>
      <w:r w:rsidRPr="008A5299">
        <w:rPr>
          <w:rFonts w:ascii="Times New Roman" w:eastAsiaTheme="minorEastAsia" w:hAnsi="Times New Roman"/>
          <w:sz w:val="28"/>
          <w:szCs w:val="28"/>
        </w:rPr>
        <w:t>)</w:t>
      </w:r>
      <w:r w:rsidRPr="00D409CE">
        <w:rPr>
          <w:rFonts w:ascii="Times New Roman" w:eastAsiaTheme="minorEastAsia" w:hAnsi="Times New Roman"/>
          <w:sz w:val="28"/>
          <w:szCs w:val="28"/>
        </w:rPr>
        <w:t>.</w:t>
      </w:r>
      <w:r w:rsidRPr="00137FF1">
        <w:rPr>
          <w:rFonts w:ascii="Times New Roman" w:eastAsiaTheme="minorEastAsia" w:hAnsi="Times New Roman"/>
          <w:sz w:val="28"/>
          <w:szCs w:val="28"/>
        </w:rPr>
        <w:t xml:space="preserve"> </w:t>
      </w:r>
      <w:r>
        <w:rPr>
          <w:rFonts w:ascii="Times New Roman" w:eastAsiaTheme="minorEastAsia" w:hAnsi="Times New Roman"/>
          <w:sz w:val="28"/>
          <w:szCs w:val="28"/>
        </w:rPr>
        <w:t xml:space="preserve">Этот метод используется статистическими пакетами прикладных программ, когда используются фиксированные эффекты для анализа панельных данных. Согласно методу сначала усредняют по времени уравнение (7) для каждого </w:t>
      </w:r>
      <w:proofErr w:type="spellStart"/>
      <w:r>
        <w:rPr>
          <w:rFonts w:ascii="Times New Roman" w:eastAsiaTheme="minorEastAsia" w:hAnsi="Times New Roman"/>
          <w:sz w:val="28"/>
          <w:szCs w:val="28"/>
          <w:lang w:val="en-US"/>
        </w:rPr>
        <w:t>i</w:t>
      </w:r>
      <w:proofErr w:type="spellEnd"/>
      <w:r>
        <w:rPr>
          <w:rFonts w:ascii="Times New Roman" w:eastAsiaTheme="minorEastAsia" w:hAnsi="Times New Roman"/>
          <w:sz w:val="28"/>
          <w:szCs w:val="28"/>
        </w:rPr>
        <w:t>:</w:t>
      </w:r>
    </w:p>
    <w:p w:rsidR="008C0230" w:rsidRDefault="008C0230" w:rsidP="008C0230">
      <w:pPr>
        <w:spacing w:after="0" w:line="360" w:lineRule="auto"/>
        <w:ind w:firstLine="709"/>
        <w:rPr>
          <w:rFonts w:ascii="Times New Roman" w:eastAsiaTheme="minorEastAsia" w:hAnsi="Times New Roman"/>
          <w:sz w:val="28"/>
          <w:szCs w:val="28"/>
        </w:rPr>
      </w:pPr>
    </w:p>
    <w:p w:rsidR="008C0230" w:rsidRPr="00775487" w:rsidRDefault="008C0230" w:rsidP="008C0230">
      <w:pPr>
        <w:spacing w:after="0" w:line="360" w:lineRule="auto"/>
        <w:ind w:firstLine="709"/>
        <w:rPr>
          <w:rFonts w:ascii="Times New Roman" w:eastAsiaTheme="minorEastAsia" w:hAnsi="Times New Roman"/>
          <w:i/>
          <w:sz w:val="24"/>
          <w:szCs w:val="24"/>
        </w:rPr>
      </w:pPr>
      <w:r>
        <w:rPr>
          <w:rFonts w:ascii="Times New Roman" w:eastAsiaTheme="minorEastAsia" w:hAnsi="Times New Roman"/>
          <w:sz w:val="28"/>
          <w:szCs w:val="28"/>
        </w:rPr>
        <w:tab/>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T</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t=1</m:t>
            </m:r>
          </m:sub>
          <m:sup>
            <m:r>
              <w:rPr>
                <w:rFonts w:ascii="Cambria Math" w:eastAsiaTheme="minorEastAsia" w:hAnsi="Cambria Math"/>
                <w:sz w:val="28"/>
                <w:szCs w:val="28"/>
              </w:rPr>
              <m:t>T</m:t>
            </m:r>
          </m:sup>
          <m:e>
            <m:sSub>
              <m:sSubPr>
                <m:ctrlPr>
                  <w:rPr>
                    <w:rFonts w:ascii="Cambria Math" w:eastAsiaTheme="minorHAnsi"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e>
        </m:nary>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T</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t=1</m:t>
            </m:r>
          </m:sub>
          <m:sup>
            <m:r>
              <w:rPr>
                <w:rFonts w:ascii="Cambria Math" w:eastAsiaTheme="minorEastAsia" w:hAnsi="Cambria Math"/>
                <w:sz w:val="28"/>
                <w:szCs w:val="28"/>
              </w:rPr>
              <m:t>T</m:t>
            </m:r>
          </m:sup>
          <m:e>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e>
        </m:nary>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T</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t=1</m:t>
            </m:r>
          </m:sub>
          <m:sup>
            <m:r>
              <w:rPr>
                <w:rFonts w:ascii="Cambria Math" w:eastAsiaTheme="minorEastAsia" w:hAnsi="Cambria Math"/>
                <w:sz w:val="28"/>
                <w:szCs w:val="28"/>
              </w:rPr>
              <m:t>T</m:t>
            </m:r>
          </m:sup>
          <m:e>
            <m:r>
              <w:rPr>
                <w:rFonts w:ascii="Cambria Math" w:hAnsi="Cambria Math"/>
                <w:sz w:val="28"/>
                <w:szCs w:val="28"/>
              </w:rPr>
              <m:t>(</m:t>
            </m:r>
          </m:e>
        </m:nary>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1it</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k</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kit</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r>
          <w:rPr>
            <w:rFonts w:ascii="Cambria Math" w:hAnsi="Cambria Math"/>
            <w:sz w:val="28"/>
            <w:szCs w:val="28"/>
          </w:rPr>
          <m:t>)</m:t>
        </m:r>
      </m:oMath>
      <w:r w:rsidRPr="00AC6826">
        <w:rPr>
          <w:rFonts w:ascii="Times New Roman" w:eastAsiaTheme="minorEastAsia" w:hAnsi="Times New Roman"/>
          <w:sz w:val="28"/>
          <w:szCs w:val="28"/>
        </w:rPr>
        <w:tab/>
      </w:r>
      <w:r w:rsidRPr="001952FA">
        <w:rPr>
          <w:rFonts w:ascii="Times New Roman" w:eastAsiaTheme="minorEastAsia" w:hAnsi="Times New Roman"/>
          <w:sz w:val="28"/>
          <w:szCs w:val="28"/>
        </w:rPr>
        <w:t>(9)</w:t>
      </w:r>
    </w:p>
    <w:p w:rsidR="008C0230" w:rsidRDefault="008C0230" w:rsidP="008C0230">
      <w:pPr>
        <w:spacing w:after="0" w:line="360" w:lineRule="auto"/>
        <w:ind w:left="1416" w:firstLine="708"/>
        <w:rPr>
          <w:rFonts w:ascii="Times New Roman" w:eastAsiaTheme="minorEastAsia" w:hAnsi="Times New Roman"/>
          <w:sz w:val="24"/>
          <w:szCs w:val="24"/>
        </w:rPr>
      </w:pPr>
      <w:r w:rsidRPr="00AC6826">
        <w:rPr>
          <w:rFonts w:ascii="Times New Roman" w:eastAsiaTheme="minorEastAsia" w:hAnsi="Times New Roman"/>
          <w:sz w:val="28"/>
          <w:szCs w:val="28"/>
        </w:rPr>
        <w:t xml:space="preserve">или </w:t>
      </w:r>
      <m:oMath>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sub>
            </m:sSub>
          </m:e>
        </m:acc>
        <m:r>
          <w:rPr>
            <w:rFonts w:ascii="Cambria Math" w:eastAsiaTheme="minorEastAsia"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hAnsi="Cambria Math"/>
                    <w:sz w:val="28"/>
                    <w:szCs w:val="28"/>
                  </w:rPr>
                  <m:t>X</m:t>
                </m:r>
              </m:e>
            </m:acc>
          </m:e>
          <m:sub>
            <m:r>
              <w:rPr>
                <w:rFonts w:ascii="Cambria Math" w:hAnsi="Cambria Math"/>
                <w:sz w:val="28"/>
                <w:szCs w:val="28"/>
              </w:rPr>
              <m:t>1i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k</m:t>
            </m:r>
          </m:sub>
        </m:sSub>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hAnsi="Cambria Math"/>
                    <w:sz w:val="28"/>
                    <w:szCs w:val="28"/>
                  </w:rPr>
                  <m:t>X</m:t>
                </m:r>
              </m:e>
            </m:acc>
          </m:e>
          <m:sub>
            <m:r>
              <w:rPr>
                <w:rFonts w:ascii="Cambria Math" w:hAnsi="Cambria Math"/>
                <w:sz w:val="28"/>
                <w:szCs w:val="28"/>
              </w:rPr>
              <m:t>ki</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lang w:val="en-US"/>
                  </w:rPr>
                </m:ctrlPr>
              </m:accPr>
              <m:e>
                <m:r>
                  <w:rPr>
                    <w:rFonts w:ascii="Cambria Math" w:hAnsi="Cambria Math"/>
                    <w:sz w:val="28"/>
                    <w:szCs w:val="28"/>
                  </w:rPr>
                  <m:t>ε</m:t>
                </m:r>
              </m:e>
            </m:acc>
          </m:e>
          <m:sub>
            <m:r>
              <w:rPr>
                <w:rFonts w:ascii="Cambria Math" w:hAnsi="Cambria Math"/>
                <w:sz w:val="28"/>
                <w:szCs w:val="28"/>
              </w:rPr>
              <m:t>i</m:t>
            </m:r>
          </m:sub>
        </m:sSub>
      </m:oMath>
      <w:r w:rsidRPr="00775487">
        <w:rPr>
          <w:rFonts w:ascii="Times New Roman" w:eastAsiaTheme="minorEastAsia" w:hAnsi="Times New Roman"/>
          <w:sz w:val="24"/>
          <w:szCs w:val="24"/>
        </w:rPr>
        <w: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(10)</w:t>
      </w:r>
    </w:p>
    <w:p w:rsidR="008C0230" w:rsidRPr="00AC6826" w:rsidRDefault="008C0230" w:rsidP="008C0230">
      <w:pPr>
        <w:spacing w:after="0" w:line="360" w:lineRule="auto"/>
        <w:rPr>
          <w:rFonts w:ascii="Times New Roman" w:eastAsiaTheme="minorEastAsia" w:hAnsi="Times New Roman"/>
          <w:sz w:val="28"/>
          <w:szCs w:val="28"/>
        </w:rPr>
      </w:pPr>
    </w:p>
    <w:p w:rsidR="008C0230" w:rsidRDefault="008C0230" w:rsidP="008C0230">
      <w:pPr>
        <w:spacing w:after="0" w:line="360" w:lineRule="auto"/>
        <w:ind w:firstLine="709"/>
        <w:rPr>
          <w:rFonts w:ascii="Times New Roman" w:eastAsiaTheme="minorEastAsia" w:hAnsi="Times New Roman"/>
          <w:sz w:val="28"/>
          <w:szCs w:val="28"/>
        </w:rPr>
      </w:pPr>
      <w:r w:rsidRPr="00775487">
        <w:rPr>
          <w:rFonts w:ascii="Times New Roman" w:eastAsiaTheme="minorEastAsia" w:hAnsi="Times New Roman"/>
          <w:sz w:val="28"/>
          <w:szCs w:val="28"/>
        </w:rPr>
        <w:t xml:space="preserve">Затем </w:t>
      </w:r>
      <w:r>
        <w:rPr>
          <w:rFonts w:ascii="Times New Roman" w:eastAsiaTheme="minorEastAsia" w:hAnsi="Times New Roman"/>
          <w:sz w:val="28"/>
          <w:szCs w:val="28"/>
        </w:rPr>
        <w:t>полученные значения (10) вычитают из начального равенства (7):</w:t>
      </w:r>
    </w:p>
    <w:p w:rsidR="008C0230" w:rsidRDefault="008C0230" w:rsidP="008C0230">
      <w:pPr>
        <w:spacing w:after="0" w:line="360" w:lineRule="auto"/>
        <w:ind w:firstLine="709"/>
        <w:rPr>
          <w:rFonts w:ascii="Times New Roman" w:eastAsiaTheme="minorEastAsia" w:hAnsi="Times New Roman"/>
          <w:sz w:val="28"/>
          <w:szCs w:val="28"/>
        </w:rPr>
      </w:pPr>
    </w:p>
    <w:p w:rsidR="008C0230" w:rsidRDefault="008C0230" w:rsidP="008C0230">
      <w:pPr>
        <w:spacing w:after="0" w:line="360" w:lineRule="auto"/>
        <w:ind w:firstLine="709"/>
        <w:rPr>
          <w:rFonts w:ascii="Times New Roman" w:eastAsiaTheme="minorEastAsia" w:hAnsi="Times New Roman"/>
          <w:sz w:val="28"/>
          <w:szCs w:val="28"/>
        </w:rPr>
      </w:pPr>
      <w:r>
        <w:rPr>
          <w:rFonts w:ascii="Times New Roman" w:eastAsiaTheme="minorEastAsia" w:hAnsi="Times New Roman"/>
          <w:sz w:val="24"/>
          <w:szCs w:val="24"/>
        </w:rPr>
        <w:tab/>
      </w:r>
      <m:oMath>
        <m:sSub>
          <m:sSubPr>
            <m:ctrlPr>
              <w:rPr>
                <w:rFonts w:ascii="Cambria Math" w:eastAsiaTheme="minorHAnsi"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sub>
            </m:sSub>
          </m:e>
        </m:acc>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1it</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hAnsi="Cambria Math"/>
                    <w:sz w:val="28"/>
                    <w:szCs w:val="28"/>
                  </w:rPr>
                  <m:t>X</m:t>
                </m:r>
              </m:e>
            </m:acc>
          </m:e>
          <m:sub>
            <m:r>
              <w:rPr>
                <w:rFonts w:ascii="Cambria Math" w:hAnsi="Cambria Math"/>
                <w:sz w:val="28"/>
                <w:szCs w:val="28"/>
              </w:rPr>
              <m:t>1i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β</m:t>
            </m:r>
          </m:e>
          <m:sub>
            <m:r>
              <w:rPr>
                <w:rFonts w:ascii="Cambria Math" w:hAnsi="Cambria Math"/>
                <w:sz w:val="28"/>
                <w:szCs w:val="28"/>
              </w:rPr>
              <m:t>k</m:t>
            </m:r>
          </m:sub>
        </m:sSub>
        <m:d>
          <m:dPr>
            <m:ctrlPr>
              <w:rPr>
                <w:rFonts w:ascii="Cambria Math" w:hAnsi="Cambria Math"/>
                <w:i/>
                <w:sz w:val="28"/>
                <w:szCs w:val="28"/>
              </w:rPr>
            </m:ctrlPr>
          </m:dPr>
          <m:e>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kit</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rPr>
                    </m:ctrlPr>
                  </m:accPr>
                  <m:e>
                    <m:r>
                      <w:rPr>
                        <w:rFonts w:ascii="Cambria Math" w:hAnsi="Cambria Math"/>
                        <w:sz w:val="28"/>
                        <w:szCs w:val="28"/>
                      </w:rPr>
                      <m:t>X</m:t>
                    </m:r>
                  </m:e>
                </m:acc>
              </m:e>
              <m:sub>
                <m:r>
                  <w:rPr>
                    <w:rFonts w:ascii="Cambria Math" w:hAnsi="Cambria Math"/>
                    <w:sz w:val="28"/>
                    <w:szCs w:val="28"/>
                  </w:rPr>
                  <m:t>ki</m:t>
                </m:r>
              </m:sub>
            </m:sSub>
          </m:e>
        </m:d>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eastAsiaTheme="minorHAnsi" w:hAnsi="Cambria Math"/>
                    <w:i/>
                    <w:sz w:val="28"/>
                    <w:szCs w:val="28"/>
                    <w:lang w:val="en-US"/>
                  </w:rPr>
                </m:ctrlPr>
              </m:accPr>
              <m:e>
                <m:r>
                  <w:rPr>
                    <w:rFonts w:ascii="Cambria Math" w:hAnsi="Cambria Math"/>
                    <w:sz w:val="28"/>
                    <w:szCs w:val="28"/>
                  </w:rPr>
                  <m:t>ε</m:t>
                </m:r>
              </m:e>
            </m:acc>
          </m:e>
          <m:sub>
            <m:r>
              <w:rPr>
                <w:rFonts w:ascii="Cambria Math" w:hAnsi="Cambria Math"/>
                <w:sz w:val="28"/>
                <w:szCs w:val="28"/>
              </w:rPr>
              <m:t>i</m:t>
            </m:r>
          </m:sub>
        </m:sSub>
        <m:r>
          <w:rPr>
            <w:rFonts w:ascii="Cambria Math" w:hAnsi="Cambria Math"/>
            <w:sz w:val="28"/>
            <w:szCs w:val="28"/>
          </w:rPr>
          <m:t>)</m:t>
        </m:r>
      </m:oMath>
      <w:r>
        <w:rPr>
          <w:rFonts w:ascii="Times New Roman" w:eastAsiaTheme="minorEastAsia" w:hAnsi="Times New Roman"/>
          <w:sz w:val="24"/>
          <w:szCs w:val="24"/>
        </w:rPr>
        <w:tab/>
      </w:r>
      <w:r w:rsidRPr="001952FA">
        <w:rPr>
          <w:rFonts w:ascii="Times New Roman" w:eastAsiaTheme="minorEastAsia" w:hAnsi="Times New Roman"/>
          <w:sz w:val="28"/>
          <w:szCs w:val="28"/>
        </w:rPr>
        <w:t>(11)</w:t>
      </w:r>
    </w:p>
    <w:p w:rsidR="008C0230" w:rsidRPr="00AC6826" w:rsidRDefault="008C0230" w:rsidP="008C0230">
      <w:pPr>
        <w:spacing w:after="0" w:line="360" w:lineRule="auto"/>
        <w:ind w:firstLine="709"/>
        <w:rPr>
          <w:rFonts w:ascii="Times New Roman" w:eastAsiaTheme="minorEastAsia" w:hAnsi="Times New Roman"/>
          <w:sz w:val="28"/>
          <w:szCs w:val="28"/>
        </w:rPr>
      </w:pPr>
    </w:p>
    <w:p w:rsidR="008C0230" w:rsidRDefault="008C0230" w:rsidP="008C0230">
      <w:pPr>
        <w:spacing w:after="0" w:line="360" w:lineRule="auto"/>
        <w:ind w:firstLine="709"/>
        <w:jc w:val="both"/>
        <w:rPr>
          <w:rFonts w:ascii="Times New Roman" w:eastAsiaTheme="minorEastAsia" w:hAnsi="Times New Roman"/>
          <w:sz w:val="28"/>
          <w:szCs w:val="28"/>
        </w:rPr>
      </w:pPr>
      <w:r w:rsidRPr="000308A2">
        <w:rPr>
          <w:rFonts w:ascii="Times New Roman" w:eastAsiaTheme="minorEastAsia" w:hAnsi="Times New Roman"/>
          <w:sz w:val="28"/>
          <w:szCs w:val="28"/>
        </w:rPr>
        <w:t>Выражение (11) используется для нахождения оценок модели с помощью обычного метода наименьших квадратов. Как мы видим, фиксированные эффекты α</w:t>
      </w:r>
      <w:proofErr w:type="spellStart"/>
      <w:r w:rsidRPr="000308A2">
        <w:rPr>
          <w:rFonts w:ascii="Times New Roman" w:eastAsiaTheme="minorEastAsia" w:hAnsi="Times New Roman"/>
          <w:sz w:val="28"/>
          <w:szCs w:val="28"/>
          <w:vertAlign w:val="subscript"/>
          <w:lang w:val="en-US"/>
        </w:rPr>
        <w:t>i</w:t>
      </w:r>
      <w:proofErr w:type="spellEnd"/>
      <w:r w:rsidRPr="000308A2">
        <w:rPr>
          <w:rFonts w:ascii="Times New Roman" w:eastAsiaTheme="minorEastAsia" w:hAnsi="Times New Roman"/>
          <w:sz w:val="28"/>
          <w:szCs w:val="28"/>
        </w:rPr>
        <w:t xml:space="preserve">, которые могут вызывать </w:t>
      </w:r>
      <w:proofErr w:type="spellStart"/>
      <w:r w:rsidRPr="000308A2">
        <w:rPr>
          <w:rFonts w:ascii="Times New Roman" w:eastAsiaTheme="minorEastAsia" w:hAnsi="Times New Roman"/>
          <w:sz w:val="28"/>
          <w:szCs w:val="28"/>
        </w:rPr>
        <w:t>эндогенность</w:t>
      </w:r>
      <w:proofErr w:type="spellEnd"/>
      <w:r w:rsidRPr="000308A2">
        <w:rPr>
          <w:rFonts w:ascii="Times New Roman" w:eastAsiaTheme="minorEastAsia" w:hAnsi="Times New Roman"/>
          <w:sz w:val="28"/>
          <w:szCs w:val="28"/>
        </w:rPr>
        <w:t>, удаляются из регрессии путем математических преобразований.</w:t>
      </w:r>
    </w:p>
    <w:p w:rsidR="008C0230" w:rsidRPr="008A5299" w:rsidRDefault="008C0230" w:rsidP="008C0230">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Таким образом, с помощью </w:t>
      </w:r>
      <w:r>
        <w:rPr>
          <w:rFonts w:ascii="Times New Roman" w:eastAsiaTheme="minorEastAsia" w:hAnsi="Times New Roman"/>
          <w:sz w:val="28"/>
          <w:szCs w:val="28"/>
          <w:lang w:val="en-US"/>
        </w:rPr>
        <w:t>within</w:t>
      </w:r>
      <w:r>
        <w:rPr>
          <w:rFonts w:ascii="Times New Roman" w:eastAsiaTheme="minorEastAsia" w:hAnsi="Times New Roman"/>
          <w:sz w:val="28"/>
          <w:szCs w:val="28"/>
        </w:rPr>
        <w:t xml:space="preserve">-трансформации из регрессионного уравнения удаляются ненаблюдаемые фиксированные эффекты, что вносит вклад в </w:t>
      </w:r>
      <w:proofErr w:type="spellStart"/>
      <w:r>
        <w:rPr>
          <w:rFonts w:ascii="Times New Roman" w:eastAsiaTheme="minorEastAsia" w:hAnsi="Times New Roman"/>
          <w:sz w:val="28"/>
          <w:szCs w:val="28"/>
        </w:rPr>
        <w:t>несмещенность</w:t>
      </w:r>
      <w:proofErr w:type="spellEnd"/>
      <w:r>
        <w:rPr>
          <w:rFonts w:ascii="Times New Roman" w:eastAsiaTheme="minorEastAsia" w:hAnsi="Times New Roman"/>
          <w:sz w:val="28"/>
          <w:szCs w:val="28"/>
        </w:rPr>
        <w:t xml:space="preserve"> и состоятельность оценок регрессионной модели.</w:t>
      </w:r>
    </w:p>
    <w:p w:rsidR="008C0230" w:rsidRPr="000308A2" w:rsidRDefault="008C0230" w:rsidP="008C0230">
      <w:pPr>
        <w:spacing w:after="0" w:line="360" w:lineRule="auto"/>
        <w:ind w:firstLine="709"/>
        <w:jc w:val="both"/>
        <w:rPr>
          <w:rFonts w:ascii="Times New Roman" w:eastAsiaTheme="minorEastAsia" w:hAnsi="Times New Roman"/>
          <w:sz w:val="28"/>
          <w:szCs w:val="28"/>
        </w:rPr>
      </w:pPr>
      <w:r w:rsidRPr="000308A2">
        <w:rPr>
          <w:rFonts w:ascii="Times New Roman" w:eastAsiaTheme="minorEastAsia" w:hAnsi="Times New Roman"/>
          <w:sz w:val="28"/>
          <w:szCs w:val="28"/>
        </w:rPr>
        <w:t xml:space="preserve">Закончат наши рассуждения о модели фиксированных эффектов некоторые необходимые замечания. Во-первых, не должно нарушаться условие </w:t>
      </w:r>
      <w:proofErr w:type="spellStart"/>
      <w:r w:rsidRPr="000308A2">
        <w:rPr>
          <w:rFonts w:ascii="Times New Roman" w:eastAsiaTheme="minorEastAsia" w:hAnsi="Times New Roman"/>
          <w:sz w:val="28"/>
          <w:szCs w:val="28"/>
        </w:rPr>
        <w:t>экзогенности</w:t>
      </w:r>
      <w:proofErr w:type="spellEnd"/>
      <w:r w:rsidRPr="000308A2">
        <w:rPr>
          <w:rFonts w:ascii="Times New Roman" w:eastAsiaTheme="minorEastAsia" w:hAnsi="Times New Roman"/>
          <w:sz w:val="28"/>
          <w:szCs w:val="28"/>
        </w:rPr>
        <w:t xml:space="preserve"> (нулевое условное среднее значение ошибки </w:t>
      </w:r>
      <m:oMath>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Pr="000308A2">
        <w:rPr>
          <w:rFonts w:ascii="Times New Roman" w:eastAsiaTheme="minorEastAsia" w:hAnsi="Times New Roman"/>
          <w:sz w:val="28"/>
          <w:szCs w:val="28"/>
        </w:rPr>
        <w:t xml:space="preserve"> (компоненты композитной ошибки </w:t>
      </w:r>
      <m:oMath>
        <m:sSub>
          <m:sSubPr>
            <m:ctrlPr>
              <w:rPr>
                <w:rFonts w:ascii="Cambria Math" w:eastAsiaTheme="minorHAnsi" w:hAnsi="Cambria Math"/>
                <w:i/>
                <w:sz w:val="28"/>
                <w:szCs w:val="28"/>
              </w:rPr>
            </m:ctrlPr>
          </m:sSubPr>
          <m:e>
            <m:r>
              <w:rPr>
                <w:rFonts w:ascii="Cambria Math" w:hAnsi="Cambria Math"/>
                <w:sz w:val="28"/>
                <w:szCs w:val="28"/>
                <w:lang w:val="en-US"/>
              </w:rPr>
              <m:t>u</m:t>
            </m:r>
          </m:e>
          <m:sub>
            <m:r>
              <w:rPr>
                <w:rFonts w:ascii="Cambria Math" w:hAnsi="Cambria Math"/>
                <w:sz w:val="28"/>
                <w:szCs w:val="28"/>
              </w:rPr>
              <m:t>it</m:t>
            </m:r>
          </m:sub>
        </m:sSub>
      </m:oMath>
      <w:r w:rsidRPr="000308A2">
        <w:rPr>
          <w:rFonts w:ascii="Times New Roman" w:eastAsiaTheme="minorEastAsia" w:hAnsi="Times New Roman"/>
          <w:sz w:val="28"/>
          <w:szCs w:val="28"/>
        </w:rPr>
        <w:t>) по объясняющим переменным и фиксированным эффектам):</w:t>
      </w:r>
    </w:p>
    <w:p w:rsidR="008C0230" w:rsidRPr="000308A2" w:rsidRDefault="008C0230" w:rsidP="008C0230">
      <w:pPr>
        <w:spacing w:after="0" w:line="360" w:lineRule="auto"/>
        <w:ind w:firstLine="709"/>
        <w:rPr>
          <w:rFonts w:ascii="Times New Roman" w:eastAsiaTheme="minorEastAsia" w:hAnsi="Times New Roman"/>
          <w:sz w:val="28"/>
          <w:szCs w:val="28"/>
        </w:rPr>
      </w:pPr>
    </w:p>
    <w:p w:rsidR="008C0230" w:rsidRDefault="008C0230" w:rsidP="008C0230">
      <w:pPr>
        <w:spacing w:after="0" w:line="360" w:lineRule="auto"/>
        <w:ind w:left="2831" w:firstLine="709"/>
        <w:rPr>
          <w:rFonts w:ascii="Times New Roman" w:eastAsiaTheme="minorEastAsia" w:hAnsi="Times New Roman"/>
          <w:sz w:val="24"/>
          <w:szCs w:val="24"/>
        </w:rPr>
      </w:pPr>
      <w:r>
        <w:rPr>
          <w:rFonts w:ascii="Times New Roman" w:eastAsiaTheme="minorEastAsia" w:hAnsi="Times New Roman"/>
          <w:sz w:val="24"/>
          <w:szCs w:val="24"/>
        </w:rPr>
        <w:t xml:space="preserve"> </w:t>
      </w:r>
      <m:oMath>
        <m:r>
          <w:rPr>
            <w:rFonts w:ascii="Cambria Math" w:eastAsiaTheme="minorEastAsia" w:hAnsi="Cambria Math"/>
            <w:sz w:val="28"/>
            <w:szCs w:val="28"/>
          </w:rPr>
          <m:t>E</m:t>
        </m:r>
        <m:d>
          <m:dPr>
            <m:ctrlPr>
              <w:rPr>
                <w:rFonts w:ascii="Cambria Math" w:eastAsiaTheme="minorEastAsia" w:hAnsi="Cambria Math"/>
                <w:i/>
                <w:sz w:val="28"/>
                <w:szCs w:val="28"/>
              </w:rPr>
            </m:ctrlPr>
          </m:dPr>
          <m:e>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ctrlPr>
              <w:rPr>
                <w:rFonts w:ascii="Cambria Math" w:hAnsi="Cambria Math"/>
                <w:i/>
                <w:sz w:val="28"/>
                <w:szCs w:val="28"/>
              </w:rPr>
            </m:ctrlPr>
          </m:e>
          <m:e>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it</m:t>
                </m:r>
              </m:sub>
            </m:sSub>
            <m:r>
              <w:rPr>
                <w:rFonts w:ascii="Cambria Math" w:hAnsi="Cambria Math"/>
                <w:sz w:val="28"/>
                <w:szCs w:val="28"/>
              </w:rPr>
              <m:t xml:space="preserve">, </m:t>
            </m:r>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ctrlPr>
              <w:rPr>
                <w:rFonts w:ascii="Cambria Math" w:hAnsi="Cambria Math"/>
                <w:i/>
                <w:sz w:val="28"/>
                <w:szCs w:val="28"/>
              </w:rPr>
            </m:ctrlPr>
          </m:e>
        </m:d>
        <m:r>
          <w:rPr>
            <w:rFonts w:ascii="Cambria Math" w:hAnsi="Cambria Math"/>
            <w:sz w:val="28"/>
            <w:szCs w:val="28"/>
          </w:rPr>
          <m:t>=0</m:t>
        </m:r>
      </m:oMath>
      <w:r>
        <w:rPr>
          <w:rFonts w:ascii="Times New Roman" w:eastAsiaTheme="minorEastAsia" w:hAnsi="Times New Roman"/>
          <w:sz w:val="24"/>
          <w:szCs w:val="24"/>
        </w:rPr>
        <w: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1952FA">
        <w:rPr>
          <w:rFonts w:ascii="Times New Roman" w:eastAsiaTheme="minorEastAsia" w:hAnsi="Times New Roman"/>
          <w:sz w:val="28"/>
          <w:szCs w:val="28"/>
        </w:rPr>
        <w:t>(12)</w:t>
      </w:r>
    </w:p>
    <w:p w:rsidR="008C0230" w:rsidRDefault="008C0230" w:rsidP="008C0230">
      <w:pPr>
        <w:spacing w:after="0" w:line="360" w:lineRule="auto"/>
        <w:ind w:firstLine="709"/>
        <w:rPr>
          <w:rFonts w:ascii="Times New Roman" w:eastAsiaTheme="minorEastAsia" w:hAnsi="Times New Roman"/>
          <w:sz w:val="28"/>
          <w:szCs w:val="28"/>
        </w:rPr>
      </w:pPr>
    </w:p>
    <w:p w:rsidR="008C0230" w:rsidRDefault="008C0230" w:rsidP="008C0230">
      <w:pPr>
        <w:spacing w:after="0" w:line="360" w:lineRule="auto"/>
        <w:ind w:firstLine="709"/>
        <w:jc w:val="both"/>
        <w:rPr>
          <w:rFonts w:ascii="Times New Roman" w:eastAsiaTheme="minorEastAsia" w:hAnsi="Times New Roman"/>
          <w:sz w:val="28"/>
          <w:szCs w:val="28"/>
        </w:rPr>
      </w:pPr>
      <w:r w:rsidRPr="000308A2">
        <w:rPr>
          <w:rFonts w:ascii="Times New Roman" w:eastAsiaTheme="minorEastAsia" w:hAnsi="Times New Roman"/>
          <w:sz w:val="28"/>
          <w:szCs w:val="28"/>
        </w:rPr>
        <w:lastRenderedPageBreak/>
        <w:t xml:space="preserve">Во-вторых, должны выполняться условия гомоскедастичности и отсутствия серийной корреляции ошибки </w:t>
      </w:r>
      <m:oMath>
        <m:sSub>
          <m:sSubPr>
            <m:ctrlPr>
              <w:rPr>
                <w:rFonts w:ascii="Cambria Math" w:eastAsiaTheme="minorHAnsi"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Pr="000308A2">
        <w:rPr>
          <w:rStyle w:val="a8"/>
          <w:rFonts w:ascii="Times New Roman" w:eastAsiaTheme="minorEastAsia" w:hAnsi="Times New Roman"/>
          <w:sz w:val="28"/>
          <w:szCs w:val="28"/>
        </w:rPr>
        <w:footnoteReference w:id="4"/>
      </w:r>
      <w:r>
        <w:rPr>
          <w:rFonts w:ascii="Times New Roman" w:eastAsiaTheme="minorEastAsia" w:hAnsi="Times New Roman"/>
          <w:sz w:val="28"/>
          <w:szCs w:val="28"/>
        </w:rPr>
        <w:t>. В-третьих, мы должны осознавать</w:t>
      </w:r>
      <w:r w:rsidRPr="000308A2">
        <w:rPr>
          <w:rFonts w:ascii="Times New Roman" w:eastAsiaTheme="minorEastAsia" w:hAnsi="Times New Roman"/>
          <w:sz w:val="28"/>
          <w:szCs w:val="28"/>
        </w:rPr>
        <w:t xml:space="preserve">, что в модель фиксированных эффектов нельзя обособленно включать переменные, постоянные во времени (например, </w:t>
      </w:r>
      <w:proofErr w:type="spellStart"/>
      <w:r w:rsidRPr="000308A2">
        <w:rPr>
          <w:rFonts w:ascii="Times New Roman" w:eastAsiaTheme="minorEastAsia" w:hAnsi="Times New Roman"/>
          <w:sz w:val="28"/>
          <w:szCs w:val="28"/>
        </w:rPr>
        <w:t>дамми-переменная</w:t>
      </w:r>
      <w:proofErr w:type="spellEnd"/>
      <w:r w:rsidRPr="000308A2">
        <w:rPr>
          <w:rFonts w:ascii="Times New Roman" w:eastAsiaTheme="minorEastAsia" w:hAnsi="Times New Roman"/>
          <w:sz w:val="28"/>
          <w:szCs w:val="28"/>
        </w:rPr>
        <w:t xml:space="preserve"> расположения компании в городе с населением более миллиона человек), </w:t>
      </w:r>
      <w:r>
        <w:rPr>
          <w:rFonts w:ascii="Times New Roman" w:eastAsiaTheme="minorEastAsia" w:hAnsi="Times New Roman"/>
          <w:sz w:val="28"/>
          <w:szCs w:val="28"/>
        </w:rPr>
        <w:t>потому что подобные</w:t>
      </w:r>
      <w:r w:rsidRPr="000308A2">
        <w:rPr>
          <w:rFonts w:ascii="Times New Roman" w:eastAsiaTheme="minorEastAsia" w:hAnsi="Times New Roman"/>
          <w:sz w:val="28"/>
          <w:szCs w:val="28"/>
        </w:rPr>
        <w:t xml:space="preserve"> переменные исключатся из рассмотрения во время </w:t>
      </w:r>
      <w:r w:rsidRPr="000308A2">
        <w:rPr>
          <w:rFonts w:ascii="Times New Roman" w:eastAsiaTheme="minorEastAsia" w:hAnsi="Times New Roman"/>
          <w:sz w:val="28"/>
          <w:szCs w:val="28"/>
          <w:lang w:val="en-US"/>
        </w:rPr>
        <w:t>within</w:t>
      </w:r>
      <w:r w:rsidRPr="000308A2">
        <w:rPr>
          <w:rFonts w:ascii="Times New Roman" w:eastAsiaTheme="minorEastAsia" w:hAnsi="Times New Roman"/>
          <w:sz w:val="28"/>
          <w:szCs w:val="28"/>
        </w:rPr>
        <w:t>-трансформации.</w:t>
      </w:r>
    </w:p>
    <w:p w:rsidR="008C0230" w:rsidRDefault="008C0230" w:rsidP="008C0230">
      <w:pPr>
        <w:rPr>
          <w:rFonts w:ascii="Times New Roman" w:eastAsiaTheme="minorEastAsia" w:hAnsi="Times New Roman"/>
          <w:sz w:val="28"/>
          <w:szCs w:val="28"/>
        </w:rPr>
      </w:pPr>
      <w:bookmarkStart w:id="7" w:name="_Toc356989884"/>
      <w:bookmarkStart w:id="8" w:name="_Toc289161743"/>
      <w:bookmarkStart w:id="9" w:name="_Toc328128885"/>
      <w:r>
        <w:rPr>
          <w:rFonts w:ascii="Times New Roman" w:eastAsiaTheme="minorEastAsia" w:hAnsi="Times New Roman"/>
          <w:b/>
          <w:bCs/>
          <w:i/>
          <w:iCs/>
        </w:rPr>
        <w:br w:type="page"/>
      </w:r>
    </w:p>
    <w:p w:rsidR="008C0230" w:rsidRPr="00457F87" w:rsidRDefault="008C0230" w:rsidP="008C0230">
      <w:pPr>
        <w:pStyle w:val="2"/>
        <w:keepLines w:val="0"/>
        <w:numPr>
          <w:ilvl w:val="0"/>
          <w:numId w:val="3"/>
        </w:numPr>
        <w:spacing w:before="0" w:line="360" w:lineRule="auto"/>
        <w:jc w:val="center"/>
        <w:rPr>
          <w:rFonts w:ascii="Times New Roman" w:hAnsi="Times New Roman"/>
          <w:i/>
          <w:sz w:val="32"/>
          <w:szCs w:val="32"/>
        </w:rPr>
      </w:pPr>
      <w:r>
        <w:rPr>
          <w:rFonts w:ascii="Times New Roman" w:hAnsi="Times New Roman"/>
        </w:rPr>
        <w:lastRenderedPageBreak/>
        <w:t xml:space="preserve"> </w:t>
      </w:r>
      <w:bookmarkStart w:id="10" w:name="_Toc357437231"/>
      <w:r w:rsidRPr="00457F87">
        <w:rPr>
          <w:rFonts w:ascii="Times New Roman" w:hAnsi="Times New Roman"/>
          <w:sz w:val="32"/>
          <w:szCs w:val="32"/>
        </w:rPr>
        <w:t>Эконометрический анализ драйверов стоимости компании</w:t>
      </w:r>
      <w:bookmarkEnd w:id="7"/>
      <w:bookmarkEnd w:id="10"/>
    </w:p>
    <w:p w:rsidR="008C0230" w:rsidRPr="00FE77A8" w:rsidRDefault="008C0230" w:rsidP="008C0230">
      <w:pPr>
        <w:spacing w:line="360" w:lineRule="auto"/>
        <w:rPr>
          <w:lang w:eastAsia="ru-RU"/>
        </w:rPr>
      </w:pPr>
    </w:p>
    <w:p w:rsidR="008C0230" w:rsidRDefault="008C0230" w:rsidP="008C0230">
      <w:pPr>
        <w:pStyle w:val="2"/>
        <w:keepLines w:val="0"/>
        <w:numPr>
          <w:ilvl w:val="1"/>
          <w:numId w:val="3"/>
        </w:numPr>
        <w:spacing w:before="0" w:line="360" w:lineRule="auto"/>
        <w:ind w:firstLine="709"/>
        <w:rPr>
          <w:rFonts w:ascii="Times New Roman" w:hAnsi="Times New Roman"/>
          <w:i/>
        </w:rPr>
      </w:pPr>
      <w:r>
        <w:rPr>
          <w:rFonts w:ascii="Times New Roman" w:hAnsi="Times New Roman"/>
        </w:rPr>
        <w:t xml:space="preserve"> </w:t>
      </w:r>
      <w:bookmarkStart w:id="11" w:name="_Toc357437232"/>
      <w:r>
        <w:rPr>
          <w:rFonts w:ascii="Times New Roman" w:hAnsi="Times New Roman"/>
        </w:rPr>
        <w:t>Описание и анализ выборочной совокупности</w:t>
      </w:r>
      <w:bookmarkEnd w:id="11"/>
      <w:r>
        <w:rPr>
          <w:rFonts w:ascii="Times New Roman" w:hAnsi="Times New Roman"/>
        </w:rPr>
        <w:t xml:space="preserve"> </w:t>
      </w:r>
    </w:p>
    <w:p w:rsidR="008C0230" w:rsidRDefault="008C0230" w:rsidP="008C0230">
      <w:pPr>
        <w:spacing w:line="360" w:lineRule="auto"/>
        <w:rPr>
          <w:lang w:eastAsia="ru-RU"/>
        </w:rPr>
      </w:pPr>
    </w:p>
    <w:p w:rsidR="008C0230" w:rsidRDefault="008C0230" w:rsidP="008C0230">
      <w:pPr>
        <w:spacing w:line="360" w:lineRule="auto"/>
        <w:rPr>
          <w:lang w:eastAsia="ru-RU"/>
        </w:rPr>
      </w:pP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 xml:space="preserve">Нам необходимо рассмотреть механизм взаимодействия ключевых драйверов стоимости фирмы и результирующего показателя - ценности компании. Исследовательским вопросом является то, насколько возможно изменение данного механизма под влиянием внешних шоков. То есть угол, под которым мы будем смотреть на данный вопрос, определяет мировой финансовый кризис 2008-2009 годов. Инструментом анализа выступит эконометрическое моделирование, определенное внимание в котором будет уделено проблеме </w:t>
      </w:r>
      <w:proofErr w:type="spellStart"/>
      <w:r w:rsidRPr="00470F1A">
        <w:rPr>
          <w:rFonts w:ascii="Times New Roman" w:hAnsi="Times New Roman"/>
          <w:sz w:val="28"/>
          <w:szCs w:val="28"/>
        </w:rPr>
        <w:t>эндогенности</w:t>
      </w:r>
      <w:proofErr w:type="spellEnd"/>
      <w:r w:rsidRPr="00470F1A">
        <w:rPr>
          <w:rFonts w:ascii="Times New Roman" w:hAnsi="Times New Roman"/>
          <w:sz w:val="28"/>
          <w:szCs w:val="28"/>
        </w:rPr>
        <w:t>.</w:t>
      </w:r>
    </w:p>
    <w:p w:rsidR="008C0230"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 xml:space="preserve"> Эконометрический анализ предполагает применение полученных выводов ко всей генеральной совокупности. Для того чтобы результаты оставались статистически обоснованными, рассматриваемая выборка должна удовлетворять условию репрезентативности. </w:t>
      </w: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Опишем базу данных, которая будет использована далее для эконометрического моделирования.</w:t>
      </w: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В работе задействована база данных</w:t>
      </w:r>
      <w:r w:rsidRPr="00470F1A">
        <w:rPr>
          <w:rStyle w:val="a8"/>
          <w:rFonts w:ascii="Times New Roman" w:hAnsi="Times New Roman"/>
          <w:sz w:val="28"/>
          <w:szCs w:val="28"/>
        </w:rPr>
        <w:footnoteReference w:id="5"/>
      </w:r>
      <w:r w:rsidRPr="00470F1A">
        <w:rPr>
          <w:rFonts w:ascii="Times New Roman" w:hAnsi="Times New Roman"/>
          <w:sz w:val="28"/>
          <w:szCs w:val="28"/>
        </w:rPr>
        <w:t xml:space="preserve">, которая была собрана участниками научно-учебной группы "Эмпирические корпоративные финансы" НИУ </w:t>
      </w:r>
      <w:proofErr w:type="spellStart"/>
      <w:r w:rsidRPr="00470F1A">
        <w:rPr>
          <w:rFonts w:ascii="Times New Roman" w:hAnsi="Times New Roman"/>
          <w:sz w:val="28"/>
          <w:szCs w:val="28"/>
        </w:rPr>
        <w:t>ВШЭ-Пермь</w:t>
      </w:r>
      <w:proofErr w:type="spellEnd"/>
      <w:r w:rsidRPr="00470F1A">
        <w:rPr>
          <w:rFonts w:ascii="Times New Roman" w:hAnsi="Times New Roman"/>
          <w:sz w:val="28"/>
          <w:szCs w:val="28"/>
        </w:rPr>
        <w:t xml:space="preserve">, а также студентами экономического факультета на протяжении 2012-2013 гг. Исходные выборки  были получены из нескольких баз данных </w:t>
      </w:r>
      <w:proofErr w:type="spellStart"/>
      <w:r w:rsidRPr="00470F1A">
        <w:rPr>
          <w:rFonts w:ascii="Times New Roman" w:hAnsi="Times New Roman"/>
          <w:sz w:val="28"/>
          <w:szCs w:val="28"/>
        </w:rPr>
        <w:t>Bureau</w:t>
      </w:r>
      <w:proofErr w:type="spellEnd"/>
      <w:r w:rsidRPr="00470F1A">
        <w:rPr>
          <w:rFonts w:ascii="Times New Roman" w:hAnsi="Times New Roman"/>
          <w:sz w:val="28"/>
          <w:szCs w:val="28"/>
        </w:rPr>
        <w:t xml:space="preserve"> </w:t>
      </w:r>
      <w:proofErr w:type="spellStart"/>
      <w:r w:rsidRPr="00470F1A">
        <w:rPr>
          <w:rFonts w:ascii="Times New Roman" w:hAnsi="Times New Roman"/>
          <w:sz w:val="28"/>
          <w:szCs w:val="28"/>
        </w:rPr>
        <w:t>Van</w:t>
      </w:r>
      <w:proofErr w:type="spellEnd"/>
      <w:r w:rsidRPr="00470F1A">
        <w:rPr>
          <w:rFonts w:ascii="Times New Roman" w:hAnsi="Times New Roman"/>
          <w:sz w:val="28"/>
          <w:szCs w:val="28"/>
        </w:rPr>
        <w:t xml:space="preserve"> </w:t>
      </w:r>
      <w:proofErr w:type="spellStart"/>
      <w:r w:rsidRPr="00470F1A">
        <w:rPr>
          <w:rFonts w:ascii="Times New Roman" w:hAnsi="Times New Roman"/>
          <w:sz w:val="28"/>
          <w:szCs w:val="28"/>
        </w:rPr>
        <w:t>Dijk</w:t>
      </w:r>
      <w:proofErr w:type="spellEnd"/>
      <w:r w:rsidRPr="00470F1A">
        <w:rPr>
          <w:rFonts w:ascii="Times New Roman" w:hAnsi="Times New Roman"/>
          <w:sz w:val="28"/>
          <w:szCs w:val="28"/>
        </w:rPr>
        <w:t xml:space="preserve"> (</w:t>
      </w:r>
      <w:proofErr w:type="spellStart"/>
      <w:r w:rsidRPr="00470F1A">
        <w:rPr>
          <w:rFonts w:ascii="Times New Roman" w:hAnsi="Times New Roman"/>
          <w:sz w:val="28"/>
          <w:szCs w:val="28"/>
        </w:rPr>
        <w:t>Amadeus</w:t>
      </w:r>
      <w:proofErr w:type="spellEnd"/>
      <w:r w:rsidRPr="00470F1A">
        <w:rPr>
          <w:rFonts w:ascii="Times New Roman" w:hAnsi="Times New Roman"/>
          <w:sz w:val="28"/>
          <w:szCs w:val="28"/>
        </w:rPr>
        <w:t xml:space="preserve"> и </w:t>
      </w:r>
      <w:proofErr w:type="spellStart"/>
      <w:r w:rsidRPr="00470F1A">
        <w:rPr>
          <w:rFonts w:ascii="Times New Roman" w:hAnsi="Times New Roman"/>
          <w:sz w:val="28"/>
          <w:szCs w:val="28"/>
        </w:rPr>
        <w:t>Ruslana</w:t>
      </w:r>
      <w:proofErr w:type="spellEnd"/>
      <w:r w:rsidRPr="00470F1A">
        <w:rPr>
          <w:rFonts w:ascii="Times New Roman" w:hAnsi="Times New Roman"/>
          <w:sz w:val="28"/>
          <w:szCs w:val="28"/>
        </w:rPr>
        <w:t>). Финальная выборочная совокупность представляет собой панельные данные за период с 2004 по 2011 год, включает в себя 1696</w:t>
      </w:r>
      <w:r>
        <w:rPr>
          <w:rFonts w:ascii="Times New Roman" w:hAnsi="Times New Roman"/>
          <w:sz w:val="28"/>
          <w:szCs w:val="28"/>
        </w:rPr>
        <w:t xml:space="preserve"> публичных</w:t>
      </w:r>
      <w:r w:rsidRPr="00470F1A">
        <w:rPr>
          <w:rFonts w:ascii="Times New Roman" w:hAnsi="Times New Roman"/>
          <w:sz w:val="28"/>
          <w:szCs w:val="28"/>
        </w:rPr>
        <w:t xml:space="preserve"> компаний из таких европейских стран, как Франция, Германия, Англия, Испания и Италия. В </w:t>
      </w:r>
      <w:r w:rsidRPr="00470F1A">
        <w:rPr>
          <w:rFonts w:ascii="Times New Roman" w:hAnsi="Times New Roman"/>
          <w:sz w:val="28"/>
          <w:szCs w:val="28"/>
        </w:rPr>
        <w:lastRenderedPageBreak/>
        <w:t>приложении 1 представлена краткая характеристика независимых переменных, по которым возможен анализ с помощью базы данных (</w:t>
      </w:r>
      <w:r>
        <w:rPr>
          <w:rFonts w:ascii="Times New Roman" w:hAnsi="Times New Roman"/>
          <w:sz w:val="28"/>
          <w:szCs w:val="28"/>
        </w:rPr>
        <w:t xml:space="preserve">таблица </w:t>
      </w:r>
      <w:r w:rsidRPr="00470F1A">
        <w:rPr>
          <w:rFonts w:ascii="Times New Roman" w:hAnsi="Times New Roman"/>
          <w:sz w:val="28"/>
          <w:szCs w:val="28"/>
        </w:rPr>
        <w:t xml:space="preserve">составлена в рамках работы научно-учебной группы, большая часть - студенткой четвертого курса факультета экономики </w:t>
      </w:r>
      <w:proofErr w:type="spellStart"/>
      <w:r w:rsidRPr="00470F1A">
        <w:rPr>
          <w:rFonts w:ascii="Times New Roman" w:hAnsi="Times New Roman"/>
          <w:sz w:val="28"/>
          <w:szCs w:val="28"/>
        </w:rPr>
        <w:t>Куминовой</w:t>
      </w:r>
      <w:proofErr w:type="spellEnd"/>
      <w:r w:rsidRPr="00470F1A">
        <w:rPr>
          <w:rFonts w:ascii="Times New Roman" w:hAnsi="Times New Roman"/>
          <w:sz w:val="28"/>
          <w:szCs w:val="28"/>
        </w:rPr>
        <w:t xml:space="preserve"> Евгенией).</w:t>
      </w:r>
    </w:p>
    <w:p w:rsidR="008C0230"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Одним из опорных пунктов базы данных является то, что в ней представлены европейские компании. Выбор стран Старого Света может быть обоснован степенью развития рынков и институтов</w:t>
      </w:r>
      <w:r>
        <w:rPr>
          <w:rFonts w:ascii="Times New Roman" w:hAnsi="Times New Roman"/>
          <w:sz w:val="28"/>
          <w:szCs w:val="28"/>
        </w:rPr>
        <w:t xml:space="preserve"> Европы</w:t>
      </w:r>
      <w:r w:rsidRPr="00470F1A">
        <w:rPr>
          <w:rFonts w:ascii="Times New Roman" w:hAnsi="Times New Roman"/>
          <w:sz w:val="28"/>
          <w:szCs w:val="28"/>
        </w:rPr>
        <w:t>, кроме того, надежностью информации, представленной в бухгалтерской отчетности европейских компаний.</w:t>
      </w:r>
      <w:r>
        <w:rPr>
          <w:rFonts w:ascii="Times New Roman" w:hAnsi="Times New Roman"/>
          <w:sz w:val="28"/>
          <w:szCs w:val="28"/>
        </w:rPr>
        <w:t xml:space="preserve"> Также на выбор группы повлияло</w:t>
      </w:r>
      <w:r w:rsidRPr="00470F1A">
        <w:rPr>
          <w:rFonts w:ascii="Times New Roman" w:hAnsi="Times New Roman"/>
          <w:sz w:val="28"/>
          <w:szCs w:val="28"/>
        </w:rPr>
        <w:t xml:space="preserve"> географическое </w:t>
      </w:r>
      <w:r>
        <w:rPr>
          <w:rFonts w:ascii="Times New Roman" w:hAnsi="Times New Roman"/>
          <w:sz w:val="28"/>
          <w:szCs w:val="28"/>
        </w:rPr>
        <w:t>положение Российской Федерации и</w:t>
      </w:r>
      <w:r w:rsidRPr="00470F1A">
        <w:rPr>
          <w:rFonts w:ascii="Times New Roman" w:hAnsi="Times New Roman"/>
          <w:sz w:val="28"/>
          <w:szCs w:val="28"/>
        </w:rPr>
        <w:t xml:space="preserve"> налаженность</w:t>
      </w:r>
      <w:r>
        <w:rPr>
          <w:rFonts w:ascii="Times New Roman" w:hAnsi="Times New Roman"/>
          <w:sz w:val="28"/>
          <w:szCs w:val="28"/>
        </w:rPr>
        <w:t xml:space="preserve"> ее</w:t>
      </w:r>
      <w:r w:rsidRPr="00470F1A">
        <w:rPr>
          <w:rFonts w:ascii="Times New Roman" w:hAnsi="Times New Roman"/>
          <w:sz w:val="28"/>
          <w:szCs w:val="28"/>
        </w:rPr>
        <w:t xml:space="preserve"> экономических связей</w:t>
      </w:r>
      <w:r>
        <w:rPr>
          <w:rFonts w:ascii="Times New Roman" w:hAnsi="Times New Roman"/>
          <w:sz w:val="28"/>
          <w:szCs w:val="28"/>
        </w:rPr>
        <w:t xml:space="preserve"> с</w:t>
      </w:r>
      <w:r w:rsidRPr="00470F1A">
        <w:rPr>
          <w:rFonts w:ascii="Times New Roman" w:hAnsi="Times New Roman"/>
          <w:sz w:val="28"/>
          <w:szCs w:val="28"/>
        </w:rPr>
        <w:t xml:space="preserve"> </w:t>
      </w:r>
      <w:r>
        <w:rPr>
          <w:rFonts w:ascii="Times New Roman" w:hAnsi="Times New Roman"/>
          <w:sz w:val="28"/>
          <w:szCs w:val="28"/>
        </w:rPr>
        <w:t>е</w:t>
      </w:r>
      <w:r w:rsidRPr="00470F1A">
        <w:rPr>
          <w:rFonts w:ascii="Times New Roman" w:hAnsi="Times New Roman"/>
          <w:sz w:val="28"/>
          <w:szCs w:val="28"/>
        </w:rPr>
        <w:t>вроп</w:t>
      </w:r>
      <w:r>
        <w:rPr>
          <w:rFonts w:ascii="Times New Roman" w:hAnsi="Times New Roman"/>
          <w:sz w:val="28"/>
          <w:szCs w:val="28"/>
        </w:rPr>
        <w:t>ейскими странами</w:t>
      </w:r>
      <w:r w:rsidRPr="00470F1A">
        <w:rPr>
          <w:rFonts w:ascii="Times New Roman" w:hAnsi="Times New Roman"/>
          <w:sz w:val="28"/>
          <w:szCs w:val="28"/>
        </w:rPr>
        <w:t>.</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Немаловажным свойством компаний из выборочной совокупности является их публичность. В данном случае свою роль сыграл тип сбора информации, применяемый к выборке – анализ открытых источников, который ограничивается акционерными компаниями. Если бы в работе использовался опрос или анкетирование, то выборку могли бы дополнить закрытые компании. Тем не менее, с помощью открытых и специализированных ресурсов (сайты компаний, базы </w:t>
      </w:r>
      <w:r w:rsidRPr="00A258BD">
        <w:rPr>
          <w:rFonts w:ascii="Times New Roman" w:hAnsi="Times New Roman"/>
          <w:sz w:val="28"/>
          <w:szCs w:val="28"/>
          <w:lang w:val="en-US"/>
        </w:rPr>
        <w:t>Bureau</w:t>
      </w:r>
      <w:r w:rsidRPr="00A258BD">
        <w:rPr>
          <w:rFonts w:ascii="Times New Roman" w:hAnsi="Times New Roman"/>
          <w:sz w:val="28"/>
          <w:szCs w:val="28"/>
        </w:rPr>
        <w:t xml:space="preserve"> </w:t>
      </w:r>
      <w:r w:rsidRPr="00A258BD">
        <w:rPr>
          <w:rFonts w:ascii="Times New Roman" w:hAnsi="Times New Roman"/>
          <w:sz w:val="28"/>
          <w:szCs w:val="28"/>
          <w:lang w:val="en-US"/>
        </w:rPr>
        <w:t>Van</w:t>
      </w:r>
      <w:r w:rsidRPr="00A258BD">
        <w:rPr>
          <w:rFonts w:ascii="Times New Roman" w:hAnsi="Times New Roman"/>
          <w:sz w:val="28"/>
          <w:szCs w:val="28"/>
        </w:rPr>
        <w:t xml:space="preserve"> </w:t>
      </w:r>
      <w:proofErr w:type="spellStart"/>
      <w:r w:rsidRPr="00A258BD">
        <w:rPr>
          <w:rFonts w:ascii="Times New Roman" w:hAnsi="Times New Roman"/>
          <w:sz w:val="28"/>
          <w:szCs w:val="28"/>
          <w:lang w:val="en-US"/>
        </w:rPr>
        <w:t>Dijk</w:t>
      </w:r>
      <w:proofErr w:type="spellEnd"/>
      <w:r>
        <w:rPr>
          <w:rFonts w:ascii="Times New Roman" w:hAnsi="Times New Roman"/>
          <w:sz w:val="28"/>
          <w:szCs w:val="28"/>
        </w:rPr>
        <w:t xml:space="preserve"> и данные, полученные с помощью терминала </w:t>
      </w:r>
      <w:r>
        <w:rPr>
          <w:rFonts w:ascii="Times New Roman" w:hAnsi="Times New Roman"/>
          <w:sz w:val="28"/>
          <w:szCs w:val="28"/>
          <w:lang w:val="en-US"/>
        </w:rPr>
        <w:t>Bloomberg</w:t>
      </w:r>
      <w:r w:rsidRPr="00A258BD">
        <w:rPr>
          <w:rFonts w:ascii="Times New Roman" w:hAnsi="Times New Roman"/>
          <w:sz w:val="28"/>
          <w:szCs w:val="28"/>
        </w:rPr>
        <w:t xml:space="preserve">) </w:t>
      </w:r>
      <w:r>
        <w:rPr>
          <w:rFonts w:ascii="Times New Roman" w:hAnsi="Times New Roman"/>
          <w:sz w:val="28"/>
          <w:szCs w:val="28"/>
        </w:rPr>
        <w:t>был аккумулирован достаточный объем информации – более 13,5 тысяч наблюдений (1696 компаний ×8 лет).</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отраслевой аспект представленных компаний. Как уже было </w:t>
      </w:r>
      <w:proofErr w:type="gramStart"/>
      <w:r>
        <w:rPr>
          <w:rFonts w:ascii="Times New Roman" w:hAnsi="Times New Roman"/>
          <w:sz w:val="28"/>
          <w:szCs w:val="28"/>
        </w:rPr>
        <w:t>обозначено в базе данных представлено</w:t>
      </w:r>
      <w:proofErr w:type="gramEnd"/>
      <w:r>
        <w:rPr>
          <w:rFonts w:ascii="Times New Roman" w:hAnsi="Times New Roman"/>
          <w:sz w:val="28"/>
          <w:szCs w:val="28"/>
        </w:rPr>
        <w:t xml:space="preserve"> 1696 европейских публичных компаний. В начальной выборке всем компаниям был присвоен свой код согласно классификации </w:t>
      </w:r>
      <w:r>
        <w:rPr>
          <w:rFonts w:ascii="Times New Roman" w:hAnsi="Times New Roman"/>
          <w:sz w:val="28"/>
          <w:szCs w:val="28"/>
          <w:lang w:val="en-US"/>
        </w:rPr>
        <w:t>NAICS</w:t>
      </w:r>
      <w:r w:rsidRPr="00746B9E">
        <w:rPr>
          <w:rFonts w:ascii="Times New Roman" w:hAnsi="Times New Roman"/>
          <w:sz w:val="28"/>
          <w:szCs w:val="28"/>
        </w:rPr>
        <w:t xml:space="preserve"> </w:t>
      </w:r>
      <w:r w:rsidRPr="00FE02E0">
        <w:rPr>
          <w:rFonts w:ascii="Times New Roman" w:hAnsi="Times New Roman"/>
          <w:sz w:val="28"/>
          <w:szCs w:val="28"/>
        </w:rPr>
        <w:t>(</w:t>
      </w:r>
      <w:r w:rsidRPr="00FE02E0">
        <w:rPr>
          <w:rFonts w:ascii="Times New Roman" w:hAnsi="Times New Roman"/>
          <w:sz w:val="28"/>
          <w:szCs w:val="28"/>
          <w:lang w:val="en-US"/>
        </w:rPr>
        <w:t>North</w:t>
      </w:r>
      <w:r w:rsidRPr="00FE02E0">
        <w:rPr>
          <w:rFonts w:ascii="Times New Roman" w:hAnsi="Times New Roman"/>
          <w:sz w:val="28"/>
          <w:szCs w:val="28"/>
        </w:rPr>
        <w:t xml:space="preserve"> </w:t>
      </w:r>
      <w:r w:rsidRPr="00FE02E0">
        <w:rPr>
          <w:rFonts w:ascii="Times New Roman" w:hAnsi="Times New Roman"/>
          <w:sz w:val="28"/>
          <w:szCs w:val="28"/>
          <w:lang w:val="en-US"/>
        </w:rPr>
        <w:t>American</w:t>
      </w:r>
      <w:r w:rsidRPr="00FE02E0">
        <w:rPr>
          <w:rFonts w:ascii="Times New Roman" w:hAnsi="Times New Roman"/>
          <w:sz w:val="28"/>
          <w:szCs w:val="28"/>
        </w:rPr>
        <w:t xml:space="preserve"> </w:t>
      </w:r>
      <w:r w:rsidRPr="00FE02E0">
        <w:rPr>
          <w:rFonts w:ascii="Times New Roman" w:hAnsi="Times New Roman"/>
          <w:sz w:val="28"/>
          <w:szCs w:val="28"/>
          <w:lang w:val="en-US"/>
        </w:rPr>
        <w:t>Industry</w:t>
      </w:r>
      <w:r w:rsidRPr="00FE02E0">
        <w:rPr>
          <w:rFonts w:ascii="Times New Roman" w:hAnsi="Times New Roman"/>
          <w:sz w:val="28"/>
          <w:szCs w:val="28"/>
        </w:rPr>
        <w:t xml:space="preserve"> </w:t>
      </w:r>
      <w:r w:rsidRPr="00FE02E0">
        <w:rPr>
          <w:rFonts w:ascii="Times New Roman" w:hAnsi="Times New Roman"/>
          <w:sz w:val="28"/>
          <w:szCs w:val="28"/>
          <w:lang w:val="en-US"/>
        </w:rPr>
        <w:t>Classification</w:t>
      </w:r>
      <w:r w:rsidRPr="00FE02E0">
        <w:rPr>
          <w:rFonts w:ascii="Times New Roman" w:hAnsi="Times New Roman"/>
          <w:sz w:val="28"/>
          <w:szCs w:val="28"/>
        </w:rPr>
        <w:t xml:space="preserve"> </w:t>
      </w:r>
      <w:r w:rsidRPr="00FE02E0">
        <w:rPr>
          <w:rFonts w:ascii="Times New Roman" w:hAnsi="Times New Roman"/>
          <w:sz w:val="28"/>
          <w:szCs w:val="28"/>
          <w:lang w:val="en-US"/>
        </w:rPr>
        <w:t>System</w:t>
      </w:r>
      <w:r w:rsidRPr="00FE02E0">
        <w:rPr>
          <w:rFonts w:ascii="Times New Roman" w:hAnsi="Times New Roman"/>
          <w:sz w:val="28"/>
          <w:szCs w:val="28"/>
        </w:rPr>
        <w:t>)</w:t>
      </w:r>
      <w:r>
        <w:rPr>
          <w:rFonts w:ascii="Times New Roman" w:hAnsi="Times New Roman"/>
          <w:sz w:val="28"/>
          <w:szCs w:val="28"/>
        </w:rPr>
        <w:t xml:space="preserve">. Классификация </w:t>
      </w:r>
      <w:r>
        <w:rPr>
          <w:rFonts w:ascii="Times New Roman" w:hAnsi="Times New Roman"/>
          <w:sz w:val="28"/>
          <w:szCs w:val="28"/>
          <w:lang w:val="en-US"/>
        </w:rPr>
        <w:t>NAICS</w:t>
      </w:r>
      <w:r>
        <w:rPr>
          <w:rFonts w:ascii="Times New Roman" w:hAnsi="Times New Roman"/>
          <w:sz w:val="28"/>
          <w:szCs w:val="28"/>
        </w:rPr>
        <w:t xml:space="preserve"> предполагает разделение всех фирм по двадцати видам деятельности, которые базе данных научной группы были укрупнены до семи:</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и недвижимость (10% компаний);</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(27% компаний);</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Энергетическая и химическая отрасль (5% компаний);</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Услуги (информационные, образовательные, медицинские, рекреационные и государственное управление – 12% компаний);</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Оптовая, розничная торговля, сопутствующие услуги и транспортировка (9% компаний);</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Финансы и страхование (12% компаний);</w:t>
      </w:r>
    </w:p>
    <w:p w:rsidR="008C0230" w:rsidRDefault="008C0230" w:rsidP="008C0230">
      <w:pPr>
        <w:pStyle w:val="a5"/>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Другие услуги (научные, технические и управленческие услуги – 25%).</w:t>
      </w:r>
    </w:p>
    <w:p w:rsidR="008C0230" w:rsidRDefault="008C0230" w:rsidP="008C0230">
      <w:pPr>
        <w:spacing w:after="0" w:line="360" w:lineRule="auto"/>
        <w:ind w:firstLine="709"/>
        <w:rPr>
          <w:rFonts w:ascii="Times New Roman" w:hAnsi="Times New Roman"/>
          <w:sz w:val="28"/>
          <w:szCs w:val="28"/>
        </w:rPr>
      </w:pPr>
    </w:p>
    <w:p w:rsidR="008C0230" w:rsidRDefault="008C0230" w:rsidP="008C0230">
      <w:pPr>
        <w:spacing w:after="0" w:line="360" w:lineRule="auto"/>
        <w:ind w:firstLine="709"/>
        <w:jc w:val="center"/>
        <w:rPr>
          <w:rFonts w:ascii="Times New Roman" w:hAnsi="Times New Roman"/>
          <w:sz w:val="28"/>
          <w:szCs w:val="28"/>
        </w:rPr>
      </w:pPr>
      <w:r w:rsidRPr="009F4E5B">
        <w:rPr>
          <w:rFonts w:ascii="Times New Roman" w:hAnsi="Times New Roman"/>
          <w:noProof/>
          <w:sz w:val="28"/>
          <w:szCs w:val="28"/>
          <w:lang w:eastAsia="ru-RU"/>
        </w:rPr>
        <w:drawing>
          <wp:inline distT="0" distB="0" distL="0" distR="0">
            <wp:extent cx="4223766" cy="2955340"/>
            <wp:effectExtent l="19050" t="0" r="24384"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C0230" w:rsidRPr="00470F1A" w:rsidRDefault="008C0230" w:rsidP="008C0230">
      <w:pPr>
        <w:spacing w:after="0" w:line="360" w:lineRule="auto"/>
        <w:ind w:firstLine="709"/>
        <w:rPr>
          <w:rFonts w:ascii="Times New Roman" w:hAnsi="Times New Roman"/>
          <w:sz w:val="28"/>
          <w:szCs w:val="28"/>
        </w:rPr>
      </w:pPr>
      <w:r>
        <w:rPr>
          <w:rFonts w:ascii="Times New Roman" w:hAnsi="Times New Roman"/>
          <w:sz w:val="28"/>
          <w:szCs w:val="28"/>
        </w:rPr>
        <w:t>Рис. 1</w:t>
      </w:r>
      <w:r w:rsidRPr="00470F1A">
        <w:rPr>
          <w:rFonts w:ascii="Times New Roman" w:hAnsi="Times New Roman"/>
          <w:sz w:val="28"/>
          <w:szCs w:val="28"/>
        </w:rPr>
        <w:t>.</w:t>
      </w:r>
      <w:r>
        <w:rPr>
          <w:rFonts w:ascii="Times New Roman" w:hAnsi="Times New Roman"/>
          <w:sz w:val="28"/>
          <w:szCs w:val="28"/>
        </w:rPr>
        <w:t xml:space="preserve"> Распределение компаний выборочной совокупности по видам деятельности</w:t>
      </w:r>
    </w:p>
    <w:p w:rsidR="008C0230" w:rsidRPr="00084854" w:rsidRDefault="008C0230" w:rsidP="008C0230">
      <w:pPr>
        <w:spacing w:after="0" w:line="360" w:lineRule="auto"/>
        <w:ind w:firstLine="709"/>
        <w:jc w:val="center"/>
        <w:rPr>
          <w:rFonts w:ascii="Times New Roman" w:hAnsi="Times New Roman"/>
          <w:sz w:val="28"/>
          <w:szCs w:val="28"/>
        </w:rPr>
      </w:pP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Репрезентативность выборки может быть подтверждена тем, что странами, включенными в анализ, создается более 70% валового внутреннего продукта Европейского союза в текущих ценах [</w:t>
      </w:r>
      <w:r w:rsidRPr="008C59B7">
        <w:rPr>
          <w:rFonts w:ascii="Times New Roman" w:hAnsi="Times New Roman"/>
          <w:sz w:val="28"/>
          <w:szCs w:val="28"/>
        </w:rPr>
        <w:t>18</w:t>
      </w:r>
      <w:r w:rsidRPr="00470F1A">
        <w:rPr>
          <w:rFonts w:ascii="Times New Roman" w:hAnsi="Times New Roman"/>
          <w:sz w:val="28"/>
          <w:szCs w:val="28"/>
        </w:rPr>
        <w:t>]. Таким образом, в рамках Европы наш анализ должен быть достоверным.</w:t>
      </w:r>
    </w:p>
    <w:p w:rsidR="008C0230" w:rsidRPr="00470F1A" w:rsidRDefault="008C0230" w:rsidP="008C0230">
      <w:pPr>
        <w:spacing w:after="0" w:line="360" w:lineRule="auto"/>
        <w:ind w:firstLine="709"/>
        <w:rPr>
          <w:rFonts w:ascii="Times New Roman" w:hAnsi="Times New Roman"/>
          <w:sz w:val="28"/>
          <w:szCs w:val="28"/>
        </w:rPr>
      </w:pPr>
    </w:p>
    <w:p w:rsidR="008C0230" w:rsidRPr="00470F1A" w:rsidRDefault="008C0230" w:rsidP="008C0230">
      <w:pPr>
        <w:spacing w:after="0" w:line="360" w:lineRule="auto"/>
        <w:ind w:firstLine="709"/>
        <w:jc w:val="right"/>
        <w:rPr>
          <w:rFonts w:ascii="Times New Roman" w:hAnsi="Times New Roman"/>
          <w:sz w:val="28"/>
          <w:szCs w:val="28"/>
        </w:rPr>
      </w:pPr>
      <w:r w:rsidRPr="00470F1A">
        <w:rPr>
          <w:rFonts w:ascii="Times New Roman" w:hAnsi="Times New Roman"/>
          <w:sz w:val="28"/>
          <w:szCs w:val="28"/>
        </w:rPr>
        <w:t>Таблица</w:t>
      </w:r>
      <w:r>
        <w:rPr>
          <w:rFonts w:ascii="Times New Roman" w:hAnsi="Times New Roman"/>
          <w:sz w:val="28"/>
          <w:szCs w:val="28"/>
        </w:rPr>
        <w:t xml:space="preserve"> </w:t>
      </w:r>
      <w:r w:rsidRPr="009A297B">
        <w:rPr>
          <w:rFonts w:ascii="Times New Roman" w:hAnsi="Times New Roman"/>
          <w:sz w:val="28"/>
          <w:szCs w:val="28"/>
        </w:rPr>
        <w:fldChar w:fldCharType="begin"/>
      </w:r>
      <w:r w:rsidRPr="009A297B">
        <w:rPr>
          <w:rFonts w:ascii="Times New Roman" w:hAnsi="Times New Roman"/>
          <w:sz w:val="28"/>
          <w:szCs w:val="28"/>
        </w:rPr>
        <w:instrText xml:space="preserve"> SEQ Таблица \* ARABIC </w:instrText>
      </w:r>
      <w:r w:rsidRPr="009A297B">
        <w:rPr>
          <w:rFonts w:ascii="Times New Roman" w:hAnsi="Times New Roman"/>
          <w:sz w:val="28"/>
          <w:szCs w:val="28"/>
        </w:rPr>
        <w:fldChar w:fldCharType="separate"/>
      </w:r>
      <w:r>
        <w:rPr>
          <w:rFonts w:ascii="Times New Roman" w:hAnsi="Times New Roman"/>
          <w:noProof/>
          <w:sz w:val="28"/>
          <w:szCs w:val="28"/>
        </w:rPr>
        <w:t>2</w:t>
      </w:r>
      <w:r w:rsidRPr="009A297B">
        <w:rPr>
          <w:rFonts w:ascii="Times New Roman" w:hAnsi="Times New Roman"/>
          <w:sz w:val="28"/>
          <w:szCs w:val="28"/>
        </w:rPr>
        <w:fldChar w:fldCharType="end"/>
      </w:r>
    </w:p>
    <w:p w:rsidR="008C0230" w:rsidRPr="00470F1A" w:rsidRDefault="008C0230" w:rsidP="008C0230">
      <w:pPr>
        <w:spacing w:after="0" w:line="360" w:lineRule="auto"/>
        <w:ind w:firstLine="709"/>
        <w:jc w:val="right"/>
        <w:rPr>
          <w:rFonts w:ascii="Times New Roman" w:hAnsi="Times New Roman"/>
          <w:sz w:val="28"/>
          <w:szCs w:val="28"/>
        </w:rPr>
      </w:pPr>
      <w:r w:rsidRPr="00470F1A">
        <w:rPr>
          <w:rFonts w:ascii="Times New Roman" w:hAnsi="Times New Roman"/>
          <w:sz w:val="28"/>
          <w:szCs w:val="28"/>
        </w:rPr>
        <w:t>Распределение ВВП Европейского союза (млрд. евро, рыночные цены)</w:t>
      </w:r>
    </w:p>
    <w:tbl>
      <w:tblPr>
        <w:tblW w:w="9685" w:type="dxa"/>
        <w:tblInd w:w="98" w:type="dxa"/>
        <w:tblLook w:val="04A0"/>
      </w:tblPr>
      <w:tblGrid>
        <w:gridCol w:w="2845"/>
        <w:gridCol w:w="1140"/>
        <w:gridCol w:w="1140"/>
        <w:gridCol w:w="1140"/>
        <w:gridCol w:w="1140"/>
        <w:gridCol w:w="1140"/>
        <w:gridCol w:w="1140"/>
      </w:tblGrid>
      <w:tr w:rsidR="008C0230" w:rsidRPr="00621E33" w:rsidTr="00FC6E78">
        <w:trPr>
          <w:trHeight w:val="285"/>
          <w:tblHeader/>
        </w:trPr>
        <w:tc>
          <w:tcPr>
            <w:tcW w:w="28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jc w:val="right"/>
              <w:rPr>
                <w:rFonts w:ascii="Times New Roman" w:hAnsi="Times New Roman"/>
                <w:lang w:eastAsia="ru-RU"/>
              </w:rPr>
            </w:pPr>
            <w:r w:rsidRPr="00621E33">
              <w:rPr>
                <w:rFonts w:ascii="Times New Roman" w:hAnsi="Times New Roman"/>
                <w:lang w:eastAsia="ru-RU"/>
              </w:rPr>
              <w:t>2007</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jc w:val="right"/>
              <w:rPr>
                <w:rFonts w:ascii="Times New Roman" w:hAnsi="Times New Roman"/>
                <w:lang w:eastAsia="ru-RU"/>
              </w:rPr>
            </w:pPr>
            <w:r w:rsidRPr="00621E33">
              <w:rPr>
                <w:rFonts w:ascii="Times New Roman" w:hAnsi="Times New Roman"/>
                <w:lang w:eastAsia="ru-RU"/>
              </w:rPr>
              <w:t>2008</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jc w:val="right"/>
              <w:rPr>
                <w:rFonts w:ascii="Times New Roman" w:hAnsi="Times New Roman"/>
                <w:lang w:eastAsia="ru-RU"/>
              </w:rPr>
            </w:pPr>
            <w:r w:rsidRPr="00621E33">
              <w:rPr>
                <w:rFonts w:ascii="Times New Roman" w:hAnsi="Times New Roman"/>
                <w:lang w:eastAsia="ru-RU"/>
              </w:rPr>
              <w:t>2009</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jc w:val="right"/>
              <w:rPr>
                <w:rFonts w:ascii="Times New Roman" w:hAnsi="Times New Roman"/>
                <w:lang w:eastAsia="ru-RU"/>
              </w:rPr>
            </w:pPr>
            <w:r w:rsidRPr="00621E33">
              <w:rPr>
                <w:rFonts w:ascii="Times New Roman" w:hAnsi="Times New Roman"/>
                <w:lang w:eastAsia="ru-RU"/>
              </w:rPr>
              <w:t>2010</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jc w:val="right"/>
              <w:rPr>
                <w:rFonts w:ascii="Times New Roman" w:hAnsi="Times New Roman"/>
                <w:lang w:eastAsia="ru-RU"/>
              </w:rPr>
            </w:pPr>
            <w:r w:rsidRPr="00621E33">
              <w:rPr>
                <w:rFonts w:ascii="Times New Roman" w:hAnsi="Times New Roman"/>
                <w:lang w:eastAsia="ru-RU"/>
              </w:rPr>
              <w:t>2011</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jc w:val="right"/>
              <w:rPr>
                <w:rFonts w:ascii="Times New Roman" w:hAnsi="Times New Roman"/>
                <w:lang w:eastAsia="ru-RU"/>
              </w:rPr>
            </w:pPr>
            <w:r w:rsidRPr="00621E33">
              <w:rPr>
                <w:rFonts w:ascii="Times New Roman" w:hAnsi="Times New Roman"/>
                <w:lang w:eastAsia="ru-RU"/>
              </w:rPr>
              <w:t>2012</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lastRenderedPageBreak/>
              <w:t>Германия</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2 429</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2 474</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2 375</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2 496</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2 593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2 644</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t>Франция</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1 887</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1 933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1 886</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1 937</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2 001</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2 032</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t>Великобритания</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2 063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1 810</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1 573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1 710</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1 747</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1 901</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t>Италия</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1 554</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1 575</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1 520</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1 552</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1 578</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1 566</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t>Испания</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1 053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1 088</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1 048</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1 049</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1 063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1 050</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t>Другие страны Евросоюза</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3 420</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3 594</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3 353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3 535</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3 665</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3 708</w:t>
            </w:r>
          </w:p>
        </w:tc>
      </w:tr>
      <w:tr w:rsidR="008C0230" w:rsidRPr="00621E33" w:rsidTr="00FC6E78">
        <w:trPr>
          <w:trHeight w:val="300"/>
        </w:trPr>
        <w:tc>
          <w:tcPr>
            <w:tcW w:w="2845" w:type="dxa"/>
            <w:tcBorders>
              <w:top w:val="nil"/>
              <w:left w:val="single" w:sz="4" w:space="0" w:color="auto"/>
              <w:bottom w:val="single" w:sz="4" w:space="0" w:color="auto"/>
              <w:right w:val="single" w:sz="4" w:space="0" w:color="auto"/>
            </w:tcBorders>
            <w:shd w:val="clear" w:color="000000" w:fill="FFFFFF"/>
            <w:noWrap/>
            <w:vAlign w:val="bottom"/>
            <w:hideMark/>
          </w:tcPr>
          <w:p w:rsidR="008C0230" w:rsidRPr="00621E33" w:rsidRDefault="008C0230" w:rsidP="00FC6E78">
            <w:pPr>
              <w:spacing w:after="0" w:line="240" w:lineRule="auto"/>
              <w:rPr>
                <w:rFonts w:ascii="Times New Roman" w:hAnsi="Times New Roman"/>
                <w:lang w:eastAsia="ru-RU"/>
              </w:rPr>
            </w:pPr>
            <w:r w:rsidRPr="00621E33">
              <w:rPr>
                <w:rFonts w:ascii="Times New Roman" w:hAnsi="Times New Roman"/>
                <w:lang w:eastAsia="ru-RU"/>
              </w:rPr>
              <w:t>Итого ВВП Евросоюза</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12 406</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12 473</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11 754</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12 278</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12 647</w:t>
            </w:r>
          </w:p>
        </w:tc>
        <w:tc>
          <w:tcPr>
            <w:tcW w:w="1140" w:type="dxa"/>
            <w:tcBorders>
              <w:top w:val="nil"/>
              <w:left w:val="nil"/>
              <w:bottom w:val="single" w:sz="4" w:space="0" w:color="auto"/>
              <w:right w:val="single" w:sz="4" w:space="0" w:color="auto"/>
            </w:tcBorders>
            <w:shd w:val="clear" w:color="auto" w:fill="auto"/>
            <w:noWrap/>
            <w:vAlign w:val="bottom"/>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12 901</w:t>
            </w:r>
          </w:p>
        </w:tc>
      </w:tr>
      <w:tr w:rsidR="008C0230" w:rsidRPr="00621E33" w:rsidTr="00FC6E78">
        <w:trPr>
          <w:trHeight w:val="585"/>
        </w:trPr>
        <w:tc>
          <w:tcPr>
            <w:tcW w:w="2845" w:type="dxa"/>
            <w:tcBorders>
              <w:top w:val="nil"/>
              <w:left w:val="single" w:sz="4" w:space="0" w:color="auto"/>
              <w:bottom w:val="single" w:sz="4" w:space="0" w:color="auto"/>
              <w:right w:val="single" w:sz="4" w:space="0" w:color="auto"/>
            </w:tcBorders>
            <w:shd w:val="clear" w:color="auto" w:fill="auto"/>
            <w:vAlign w:val="bottom"/>
            <w:hideMark/>
          </w:tcPr>
          <w:p w:rsidR="008C0230" w:rsidRPr="00621E33" w:rsidRDefault="008C0230" w:rsidP="00FC6E78">
            <w:pPr>
              <w:spacing w:after="0" w:line="240" w:lineRule="auto"/>
              <w:rPr>
                <w:rFonts w:ascii="Times New Roman" w:hAnsi="Times New Roman"/>
                <w:lang w:eastAsia="ru-RU"/>
              </w:rPr>
            </w:pPr>
            <w:r>
              <w:rPr>
                <w:rFonts w:ascii="Times New Roman" w:hAnsi="Times New Roman"/>
                <w:lang w:eastAsia="ru-RU"/>
              </w:rPr>
              <w:t xml:space="preserve">Доля Германии, Франции, Великобритании, Италии и Испании </w:t>
            </w:r>
            <w:r w:rsidRPr="00621E33">
              <w:rPr>
                <w:rFonts w:ascii="Times New Roman" w:hAnsi="Times New Roman"/>
                <w:lang w:eastAsia="ru-RU"/>
              </w:rPr>
              <w:t>в ВВП Евросоюза</w:t>
            </w:r>
          </w:p>
        </w:tc>
        <w:tc>
          <w:tcPr>
            <w:tcW w:w="1140" w:type="dxa"/>
            <w:tcBorders>
              <w:top w:val="nil"/>
              <w:left w:val="nil"/>
              <w:bottom w:val="single" w:sz="4" w:space="0" w:color="auto"/>
              <w:right w:val="single" w:sz="4" w:space="0" w:color="auto"/>
            </w:tcBorders>
            <w:shd w:val="clear" w:color="auto" w:fill="auto"/>
            <w:noWrap/>
            <w:vAlign w:val="center"/>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72%</w:t>
            </w:r>
          </w:p>
        </w:tc>
        <w:tc>
          <w:tcPr>
            <w:tcW w:w="1140" w:type="dxa"/>
            <w:tcBorders>
              <w:top w:val="nil"/>
              <w:left w:val="nil"/>
              <w:bottom w:val="single" w:sz="4" w:space="0" w:color="auto"/>
              <w:right w:val="single" w:sz="4" w:space="0" w:color="auto"/>
            </w:tcBorders>
            <w:shd w:val="clear" w:color="auto" w:fill="auto"/>
            <w:noWrap/>
            <w:vAlign w:val="center"/>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71%</w:t>
            </w:r>
          </w:p>
        </w:tc>
        <w:tc>
          <w:tcPr>
            <w:tcW w:w="1140" w:type="dxa"/>
            <w:tcBorders>
              <w:top w:val="nil"/>
              <w:left w:val="nil"/>
              <w:bottom w:val="single" w:sz="4" w:space="0" w:color="auto"/>
              <w:right w:val="single" w:sz="4" w:space="0" w:color="auto"/>
            </w:tcBorders>
            <w:shd w:val="clear" w:color="auto" w:fill="auto"/>
            <w:noWrap/>
            <w:vAlign w:val="center"/>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71%</w:t>
            </w:r>
          </w:p>
        </w:tc>
        <w:tc>
          <w:tcPr>
            <w:tcW w:w="1140" w:type="dxa"/>
            <w:tcBorders>
              <w:top w:val="nil"/>
              <w:left w:val="nil"/>
              <w:bottom w:val="single" w:sz="4" w:space="0" w:color="auto"/>
              <w:right w:val="single" w:sz="4" w:space="0" w:color="auto"/>
            </w:tcBorders>
            <w:shd w:val="clear" w:color="auto" w:fill="auto"/>
            <w:noWrap/>
            <w:vAlign w:val="center"/>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71%</w:t>
            </w:r>
          </w:p>
        </w:tc>
        <w:tc>
          <w:tcPr>
            <w:tcW w:w="1140" w:type="dxa"/>
            <w:tcBorders>
              <w:top w:val="nil"/>
              <w:left w:val="nil"/>
              <w:bottom w:val="single" w:sz="4" w:space="0" w:color="auto"/>
              <w:right w:val="single" w:sz="4" w:space="0" w:color="auto"/>
            </w:tcBorders>
            <w:shd w:val="clear" w:color="auto" w:fill="auto"/>
            <w:noWrap/>
            <w:vAlign w:val="center"/>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71%</w:t>
            </w:r>
          </w:p>
        </w:tc>
        <w:tc>
          <w:tcPr>
            <w:tcW w:w="1140" w:type="dxa"/>
            <w:tcBorders>
              <w:top w:val="nil"/>
              <w:left w:val="nil"/>
              <w:bottom w:val="single" w:sz="4" w:space="0" w:color="auto"/>
              <w:right w:val="single" w:sz="4" w:space="0" w:color="auto"/>
            </w:tcBorders>
            <w:shd w:val="clear" w:color="auto" w:fill="auto"/>
            <w:noWrap/>
            <w:vAlign w:val="center"/>
            <w:hideMark/>
          </w:tcPr>
          <w:p w:rsidR="008C0230" w:rsidRPr="00621E33" w:rsidRDefault="008C0230" w:rsidP="00FC6E78">
            <w:pPr>
              <w:spacing w:after="0" w:line="240" w:lineRule="auto"/>
              <w:jc w:val="center"/>
              <w:rPr>
                <w:rFonts w:ascii="Times New Roman" w:hAnsi="Times New Roman"/>
                <w:lang w:eastAsia="ru-RU"/>
              </w:rPr>
            </w:pPr>
            <w:r w:rsidRPr="00621E33">
              <w:rPr>
                <w:rFonts w:ascii="Times New Roman" w:hAnsi="Times New Roman"/>
                <w:lang w:eastAsia="ru-RU"/>
              </w:rPr>
              <w:t>71%</w:t>
            </w:r>
          </w:p>
        </w:tc>
      </w:tr>
    </w:tbl>
    <w:p w:rsidR="008C0230" w:rsidRPr="00470F1A" w:rsidRDefault="008C0230" w:rsidP="008C0230">
      <w:pPr>
        <w:spacing w:after="0" w:line="360" w:lineRule="auto"/>
        <w:ind w:firstLine="709"/>
        <w:jc w:val="right"/>
        <w:rPr>
          <w:rFonts w:ascii="Times New Roman" w:hAnsi="Times New Roman"/>
          <w:sz w:val="28"/>
          <w:szCs w:val="28"/>
        </w:rPr>
      </w:pP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После рассмотрения вопросов, связанных с описанием используемой выборки, перейдем к одной из содержательных частей исследования. Хотя тема кризисных явлений в экономике может быть очень обширна, для целей данного исследования нам важны временные рамки последнего кризиса и степень его влияния на национальные экономические системы. Ниже представлены три графика: первый график для Германии, остальные два - для Италии и Испании</w:t>
      </w:r>
      <w:r w:rsidRPr="00470F1A">
        <w:rPr>
          <w:rStyle w:val="a8"/>
          <w:rFonts w:ascii="Times New Roman" w:hAnsi="Times New Roman"/>
          <w:sz w:val="28"/>
          <w:szCs w:val="28"/>
        </w:rPr>
        <w:footnoteReference w:id="6"/>
      </w:r>
      <w:r w:rsidRPr="00470F1A">
        <w:rPr>
          <w:rFonts w:ascii="Times New Roman" w:hAnsi="Times New Roman"/>
          <w:sz w:val="28"/>
          <w:szCs w:val="28"/>
        </w:rPr>
        <w:t>. На данных графиках изображены величины (среднее арифметическое простое и медиана) рыночной добавленной стоимости (</w:t>
      </w:r>
      <w:r w:rsidRPr="00470F1A">
        <w:rPr>
          <w:rFonts w:ascii="Times New Roman" w:hAnsi="Times New Roman"/>
          <w:sz w:val="28"/>
          <w:szCs w:val="28"/>
          <w:lang w:val="en-US"/>
        </w:rPr>
        <w:t>MVA</w:t>
      </w:r>
      <w:r w:rsidRPr="00470F1A">
        <w:rPr>
          <w:rFonts w:ascii="Times New Roman" w:hAnsi="Times New Roman"/>
          <w:sz w:val="28"/>
          <w:szCs w:val="28"/>
        </w:rPr>
        <w:t>) и экономической добавленной стоимости (</w:t>
      </w:r>
      <w:r w:rsidRPr="00470F1A">
        <w:rPr>
          <w:rFonts w:ascii="Times New Roman" w:hAnsi="Times New Roman"/>
          <w:sz w:val="28"/>
          <w:szCs w:val="28"/>
          <w:lang w:val="en-US"/>
        </w:rPr>
        <w:t>EVA</w:t>
      </w:r>
      <w:r w:rsidRPr="00470F1A">
        <w:rPr>
          <w:rFonts w:ascii="Times New Roman" w:hAnsi="Times New Roman"/>
          <w:sz w:val="28"/>
          <w:szCs w:val="28"/>
        </w:rPr>
        <w:t xml:space="preserve"> – </w:t>
      </w:r>
      <w:r w:rsidRPr="00470F1A">
        <w:rPr>
          <w:rFonts w:ascii="Times New Roman" w:hAnsi="Times New Roman"/>
          <w:sz w:val="28"/>
          <w:szCs w:val="28"/>
          <w:lang w:val="en-US"/>
        </w:rPr>
        <w:t>economic</w:t>
      </w:r>
      <w:r w:rsidRPr="00470F1A">
        <w:rPr>
          <w:rFonts w:ascii="Times New Roman" w:hAnsi="Times New Roman"/>
          <w:sz w:val="28"/>
          <w:szCs w:val="28"/>
        </w:rPr>
        <w:t xml:space="preserve"> </w:t>
      </w:r>
      <w:r w:rsidRPr="00470F1A">
        <w:rPr>
          <w:rFonts w:ascii="Times New Roman" w:hAnsi="Times New Roman"/>
          <w:sz w:val="28"/>
          <w:szCs w:val="28"/>
          <w:lang w:val="en-US"/>
        </w:rPr>
        <w:t>value</w:t>
      </w:r>
      <w:r w:rsidRPr="00470F1A">
        <w:rPr>
          <w:rFonts w:ascii="Times New Roman" w:hAnsi="Times New Roman"/>
          <w:sz w:val="28"/>
          <w:szCs w:val="28"/>
        </w:rPr>
        <w:t xml:space="preserve"> </w:t>
      </w:r>
      <w:r w:rsidRPr="00470F1A">
        <w:rPr>
          <w:rFonts w:ascii="Times New Roman" w:hAnsi="Times New Roman"/>
          <w:sz w:val="28"/>
          <w:szCs w:val="28"/>
          <w:lang w:val="en-US"/>
        </w:rPr>
        <w:t>added</w:t>
      </w:r>
      <w:r>
        <w:rPr>
          <w:rFonts w:ascii="Times New Roman" w:hAnsi="Times New Roman"/>
          <w:sz w:val="28"/>
          <w:szCs w:val="28"/>
        </w:rPr>
        <w:t>, показатель</w:t>
      </w:r>
      <w:r w:rsidRPr="00470F1A">
        <w:rPr>
          <w:rFonts w:ascii="Times New Roman" w:hAnsi="Times New Roman"/>
          <w:sz w:val="28"/>
          <w:szCs w:val="28"/>
        </w:rPr>
        <w:t xml:space="preserve"> экономической прибыли фирмы) для компаний из соответствующих стран за 2004-2011 гг.</w:t>
      </w:r>
    </w:p>
    <w:p w:rsidR="008C0230" w:rsidRPr="00470F1A" w:rsidRDefault="008C0230" w:rsidP="008C0230">
      <w:pPr>
        <w:spacing w:after="0" w:line="360" w:lineRule="auto"/>
        <w:ind w:firstLine="709"/>
        <w:rPr>
          <w:rFonts w:ascii="Times New Roman" w:hAnsi="Times New Roman"/>
          <w:sz w:val="28"/>
          <w:szCs w:val="28"/>
        </w:rPr>
      </w:pPr>
    </w:p>
    <w:p w:rsidR="008C0230" w:rsidRDefault="008C0230" w:rsidP="008C0230">
      <w:pPr>
        <w:spacing w:after="0"/>
        <w:jc w:val="center"/>
        <w:rPr>
          <w:rFonts w:ascii="Times New Roman" w:hAnsi="Times New Roman"/>
          <w:sz w:val="24"/>
          <w:szCs w:val="24"/>
        </w:rPr>
      </w:pPr>
      <w:r w:rsidRPr="00625798">
        <w:rPr>
          <w:rFonts w:ascii="Times New Roman" w:hAnsi="Times New Roman"/>
          <w:noProof/>
          <w:sz w:val="24"/>
          <w:szCs w:val="24"/>
          <w:lang w:eastAsia="ru-RU"/>
        </w:rPr>
        <w:drawing>
          <wp:inline distT="0" distB="0" distL="0" distR="0">
            <wp:extent cx="5560785" cy="1902472"/>
            <wp:effectExtent l="19050" t="0" r="181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893" t="28189" r="3523" b="12126"/>
                    <a:stretch>
                      <a:fillRect/>
                    </a:stretch>
                  </pic:blipFill>
                  <pic:spPr bwMode="auto">
                    <a:xfrm>
                      <a:off x="0" y="0"/>
                      <a:ext cx="5560785" cy="1902472"/>
                    </a:xfrm>
                    <a:prstGeom prst="rect">
                      <a:avLst/>
                    </a:prstGeom>
                    <a:noFill/>
                    <a:ln w="9525">
                      <a:noFill/>
                      <a:miter lim="800000"/>
                      <a:headEnd/>
                      <a:tailEnd/>
                    </a:ln>
                  </pic:spPr>
                </pic:pic>
              </a:graphicData>
            </a:graphic>
          </wp:inline>
        </w:drawing>
      </w:r>
    </w:p>
    <w:p w:rsidR="008C0230" w:rsidRPr="00470F1A" w:rsidRDefault="008C0230" w:rsidP="008C0230">
      <w:pPr>
        <w:spacing w:after="0" w:line="360" w:lineRule="auto"/>
        <w:ind w:firstLine="709"/>
        <w:rPr>
          <w:rFonts w:ascii="Times New Roman" w:hAnsi="Times New Roman"/>
          <w:sz w:val="28"/>
          <w:szCs w:val="28"/>
        </w:rPr>
      </w:pPr>
      <w:r>
        <w:rPr>
          <w:rFonts w:ascii="Times New Roman" w:hAnsi="Times New Roman"/>
          <w:sz w:val="28"/>
          <w:szCs w:val="28"/>
        </w:rPr>
        <w:t>Рис. 2</w:t>
      </w:r>
      <w:r w:rsidRPr="00470F1A">
        <w:rPr>
          <w:rFonts w:ascii="Times New Roman" w:hAnsi="Times New Roman"/>
          <w:sz w:val="28"/>
          <w:szCs w:val="28"/>
        </w:rPr>
        <w:t xml:space="preserve">. Динамика показателей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sidRPr="00470F1A">
        <w:rPr>
          <w:rFonts w:ascii="Times New Roman" w:hAnsi="Times New Roman"/>
          <w:sz w:val="28"/>
          <w:szCs w:val="28"/>
        </w:rPr>
        <w:t xml:space="preserve"> в Германии за 2004-2011 гг. (аналогичная ситуация для стран Франции и Великобритании)</w:t>
      </w:r>
    </w:p>
    <w:p w:rsidR="008C0230" w:rsidRPr="00470F1A" w:rsidRDefault="008C0230" w:rsidP="008C0230">
      <w:pPr>
        <w:spacing w:after="0" w:line="360" w:lineRule="auto"/>
        <w:jc w:val="center"/>
        <w:rPr>
          <w:rFonts w:ascii="Times New Roman" w:hAnsi="Times New Roman"/>
          <w:sz w:val="28"/>
          <w:szCs w:val="28"/>
        </w:rPr>
      </w:pPr>
    </w:p>
    <w:p w:rsidR="008C0230" w:rsidRDefault="008C0230" w:rsidP="008C0230">
      <w:pPr>
        <w:spacing w:after="0"/>
        <w:jc w:val="center"/>
        <w:rPr>
          <w:rFonts w:ascii="Times New Roman" w:hAnsi="Times New Roman"/>
          <w:sz w:val="24"/>
          <w:szCs w:val="24"/>
        </w:rPr>
      </w:pPr>
      <w:r w:rsidRPr="00625798">
        <w:rPr>
          <w:rFonts w:ascii="Times New Roman" w:hAnsi="Times New Roman"/>
          <w:noProof/>
          <w:sz w:val="24"/>
          <w:szCs w:val="24"/>
          <w:lang w:eastAsia="ru-RU"/>
        </w:rPr>
        <w:drawing>
          <wp:inline distT="0" distB="0" distL="0" distR="0">
            <wp:extent cx="5635801" cy="1905755"/>
            <wp:effectExtent l="19050" t="0" r="2999"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3490" t="31489" r="1639" b="8794"/>
                    <a:stretch>
                      <a:fillRect/>
                    </a:stretch>
                  </pic:blipFill>
                  <pic:spPr bwMode="auto">
                    <a:xfrm>
                      <a:off x="0" y="0"/>
                      <a:ext cx="5635801" cy="1905755"/>
                    </a:xfrm>
                    <a:prstGeom prst="rect">
                      <a:avLst/>
                    </a:prstGeom>
                    <a:noFill/>
                    <a:ln w="9525">
                      <a:noFill/>
                      <a:miter lim="800000"/>
                      <a:headEnd/>
                      <a:tailEnd/>
                    </a:ln>
                  </pic:spPr>
                </pic:pic>
              </a:graphicData>
            </a:graphic>
          </wp:inline>
        </w:drawing>
      </w:r>
    </w:p>
    <w:p w:rsidR="008C0230" w:rsidRPr="00470F1A" w:rsidRDefault="008C0230" w:rsidP="008C0230">
      <w:pPr>
        <w:spacing w:after="0" w:line="360" w:lineRule="auto"/>
        <w:ind w:firstLine="709"/>
        <w:rPr>
          <w:rFonts w:ascii="Times New Roman" w:hAnsi="Times New Roman"/>
          <w:sz w:val="28"/>
          <w:szCs w:val="28"/>
        </w:rPr>
      </w:pPr>
      <w:r>
        <w:rPr>
          <w:rFonts w:ascii="Times New Roman" w:hAnsi="Times New Roman"/>
          <w:sz w:val="28"/>
          <w:szCs w:val="28"/>
        </w:rPr>
        <w:t>Рис. 3</w:t>
      </w:r>
      <w:r w:rsidRPr="00470F1A">
        <w:rPr>
          <w:rFonts w:ascii="Times New Roman" w:hAnsi="Times New Roman"/>
          <w:sz w:val="28"/>
          <w:szCs w:val="28"/>
        </w:rPr>
        <w:t xml:space="preserve">. Динамика показателей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sidRPr="00470F1A">
        <w:rPr>
          <w:rFonts w:ascii="Times New Roman" w:hAnsi="Times New Roman"/>
          <w:sz w:val="28"/>
          <w:szCs w:val="28"/>
        </w:rPr>
        <w:t xml:space="preserve"> в Италии за 2004-2011 гг.</w:t>
      </w:r>
    </w:p>
    <w:p w:rsidR="008C0230" w:rsidRPr="00470F1A" w:rsidRDefault="008C0230" w:rsidP="008C0230">
      <w:pPr>
        <w:spacing w:after="0" w:line="360" w:lineRule="auto"/>
        <w:jc w:val="center"/>
        <w:rPr>
          <w:rFonts w:ascii="Times New Roman" w:hAnsi="Times New Roman"/>
          <w:sz w:val="28"/>
          <w:szCs w:val="28"/>
        </w:rPr>
      </w:pPr>
    </w:p>
    <w:p w:rsidR="008C0230" w:rsidRDefault="008C0230" w:rsidP="008C0230">
      <w:pPr>
        <w:spacing w:after="0"/>
        <w:jc w:val="center"/>
        <w:rPr>
          <w:rFonts w:ascii="Times New Roman" w:hAnsi="Times New Roman"/>
          <w:sz w:val="24"/>
          <w:szCs w:val="24"/>
        </w:rPr>
      </w:pPr>
      <w:r w:rsidRPr="00625798">
        <w:rPr>
          <w:rFonts w:ascii="Times New Roman" w:hAnsi="Times New Roman"/>
          <w:noProof/>
          <w:sz w:val="24"/>
          <w:szCs w:val="24"/>
          <w:lang w:eastAsia="ru-RU"/>
        </w:rPr>
        <w:drawing>
          <wp:inline distT="0" distB="0" distL="0" distR="0">
            <wp:extent cx="5631202" cy="1908090"/>
            <wp:effectExtent l="19050" t="0" r="7598"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3684" t="33775" r="1513" b="6457"/>
                    <a:stretch>
                      <a:fillRect/>
                    </a:stretch>
                  </pic:blipFill>
                  <pic:spPr bwMode="auto">
                    <a:xfrm>
                      <a:off x="0" y="0"/>
                      <a:ext cx="5631202" cy="1908090"/>
                    </a:xfrm>
                    <a:prstGeom prst="rect">
                      <a:avLst/>
                    </a:prstGeom>
                    <a:noFill/>
                    <a:ln w="9525">
                      <a:noFill/>
                      <a:miter lim="800000"/>
                      <a:headEnd/>
                      <a:tailEnd/>
                    </a:ln>
                  </pic:spPr>
                </pic:pic>
              </a:graphicData>
            </a:graphic>
          </wp:inline>
        </w:drawing>
      </w:r>
    </w:p>
    <w:p w:rsidR="008C0230" w:rsidRPr="00470F1A" w:rsidRDefault="008C0230" w:rsidP="008C0230">
      <w:pPr>
        <w:spacing w:after="0" w:line="360" w:lineRule="auto"/>
        <w:ind w:firstLine="709"/>
        <w:rPr>
          <w:rFonts w:ascii="Times New Roman" w:hAnsi="Times New Roman"/>
          <w:sz w:val="28"/>
          <w:szCs w:val="28"/>
        </w:rPr>
      </w:pPr>
      <w:r>
        <w:rPr>
          <w:rFonts w:ascii="Times New Roman" w:hAnsi="Times New Roman"/>
          <w:sz w:val="28"/>
          <w:szCs w:val="28"/>
        </w:rPr>
        <w:t>Рис. 4</w:t>
      </w:r>
      <w:r w:rsidRPr="00470F1A">
        <w:rPr>
          <w:rFonts w:ascii="Times New Roman" w:hAnsi="Times New Roman"/>
          <w:sz w:val="28"/>
          <w:szCs w:val="28"/>
        </w:rPr>
        <w:t xml:space="preserve">. Динамика показателей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sidRPr="00470F1A">
        <w:rPr>
          <w:rFonts w:ascii="Times New Roman" w:hAnsi="Times New Roman"/>
          <w:sz w:val="28"/>
          <w:szCs w:val="28"/>
        </w:rPr>
        <w:t xml:space="preserve"> в Испании за 2004-2011 гг.</w:t>
      </w:r>
    </w:p>
    <w:p w:rsidR="008C0230" w:rsidRPr="00470F1A" w:rsidRDefault="008C0230" w:rsidP="008C0230">
      <w:pPr>
        <w:spacing w:after="0" w:line="360" w:lineRule="auto"/>
        <w:ind w:firstLine="709"/>
        <w:rPr>
          <w:rFonts w:ascii="Times New Roman" w:hAnsi="Times New Roman"/>
          <w:sz w:val="28"/>
          <w:szCs w:val="28"/>
        </w:rPr>
      </w:pP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На основе первой иллюстрации</w:t>
      </w:r>
      <w:r>
        <w:rPr>
          <w:rFonts w:ascii="Times New Roman" w:hAnsi="Times New Roman"/>
          <w:sz w:val="28"/>
          <w:szCs w:val="28"/>
        </w:rPr>
        <w:t xml:space="preserve"> (рис. 2)</w:t>
      </w:r>
      <w:r w:rsidRPr="00470F1A">
        <w:rPr>
          <w:rFonts w:ascii="Times New Roman" w:hAnsi="Times New Roman"/>
          <w:sz w:val="28"/>
          <w:szCs w:val="28"/>
        </w:rPr>
        <w:t xml:space="preserve"> мы можем сделать вывод о том, что рассматриваемые показатели</w:t>
      </w:r>
      <w:r>
        <w:rPr>
          <w:rFonts w:ascii="Times New Roman" w:hAnsi="Times New Roman"/>
          <w:sz w:val="28"/>
          <w:szCs w:val="28"/>
        </w:rPr>
        <w:t xml:space="preserve"> фирм</w:t>
      </w:r>
      <w:r w:rsidRPr="00470F1A">
        <w:rPr>
          <w:rFonts w:ascii="Times New Roman" w:hAnsi="Times New Roman"/>
          <w:sz w:val="28"/>
          <w:szCs w:val="28"/>
        </w:rPr>
        <w:t xml:space="preserve"> Германии характеризуются значительным понижением</w:t>
      </w:r>
      <w:r>
        <w:rPr>
          <w:rFonts w:ascii="Times New Roman" w:hAnsi="Times New Roman"/>
          <w:sz w:val="28"/>
          <w:szCs w:val="28"/>
        </w:rPr>
        <w:t xml:space="preserve"> </w:t>
      </w:r>
      <w:r w:rsidRPr="00470F1A">
        <w:rPr>
          <w:rFonts w:ascii="Times New Roman" w:hAnsi="Times New Roman"/>
          <w:sz w:val="28"/>
          <w:szCs w:val="28"/>
        </w:rPr>
        <w:t>в 2008 году, причем средн</w:t>
      </w:r>
      <w:r>
        <w:rPr>
          <w:rFonts w:ascii="Times New Roman" w:hAnsi="Times New Roman"/>
          <w:sz w:val="28"/>
          <w:szCs w:val="28"/>
        </w:rPr>
        <w:t>е</w:t>
      </w:r>
      <w:r w:rsidRPr="00470F1A">
        <w:rPr>
          <w:rFonts w:ascii="Times New Roman" w:hAnsi="Times New Roman"/>
          <w:sz w:val="28"/>
          <w:szCs w:val="28"/>
        </w:rPr>
        <w:t>е значени</w:t>
      </w:r>
      <w:r>
        <w:rPr>
          <w:rFonts w:ascii="Times New Roman" w:hAnsi="Times New Roman"/>
          <w:sz w:val="28"/>
          <w:szCs w:val="28"/>
        </w:rPr>
        <w:t>е</w:t>
      </w:r>
      <w:r w:rsidRPr="00470F1A">
        <w:rPr>
          <w:rFonts w:ascii="Times New Roman" w:hAnsi="Times New Roman"/>
          <w:sz w:val="28"/>
          <w:szCs w:val="28"/>
        </w:rPr>
        <w:t xml:space="preserve"> </w:t>
      </w:r>
      <w:r w:rsidRPr="00470F1A">
        <w:rPr>
          <w:rFonts w:ascii="Times New Roman" w:hAnsi="Times New Roman"/>
          <w:sz w:val="28"/>
          <w:szCs w:val="28"/>
          <w:lang w:val="en-US"/>
        </w:rPr>
        <w:t>MVA</w:t>
      </w:r>
      <w:r w:rsidRPr="00470F1A">
        <w:rPr>
          <w:rFonts w:ascii="Times New Roman" w:hAnsi="Times New Roman"/>
          <w:sz w:val="28"/>
          <w:szCs w:val="28"/>
        </w:rPr>
        <w:t xml:space="preserve"> достигл</w:t>
      </w:r>
      <w:r>
        <w:rPr>
          <w:rFonts w:ascii="Times New Roman" w:hAnsi="Times New Roman"/>
          <w:sz w:val="28"/>
          <w:szCs w:val="28"/>
        </w:rPr>
        <w:t>о</w:t>
      </w:r>
      <w:r w:rsidRPr="00470F1A">
        <w:rPr>
          <w:rFonts w:ascii="Times New Roman" w:hAnsi="Times New Roman"/>
          <w:sz w:val="28"/>
          <w:szCs w:val="28"/>
        </w:rPr>
        <w:t xml:space="preserve"> в этот год своего минимума, если обозревать период с 2004 по 2011 года. Минимальные средние значения </w:t>
      </w:r>
      <w:r w:rsidRPr="00470F1A">
        <w:rPr>
          <w:rFonts w:ascii="Times New Roman" w:hAnsi="Times New Roman"/>
          <w:sz w:val="28"/>
          <w:szCs w:val="28"/>
          <w:lang w:val="en-US"/>
        </w:rPr>
        <w:t>MVA</w:t>
      </w:r>
      <w:r w:rsidRPr="00470F1A">
        <w:rPr>
          <w:rFonts w:ascii="Times New Roman" w:hAnsi="Times New Roman"/>
          <w:sz w:val="28"/>
          <w:szCs w:val="28"/>
        </w:rPr>
        <w:t xml:space="preserve"> компаний Франции и Великобритании также</w:t>
      </w:r>
      <w:r>
        <w:rPr>
          <w:rFonts w:ascii="Times New Roman" w:hAnsi="Times New Roman"/>
          <w:sz w:val="28"/>
          <w:szCs w:val="28"/>
        </w:rPr>
        <w:t xml:space="preserve"> относятся к 2008 году. На основе данных по среднему значению </w:t>
      </w:r>
      <w:r>
        <w:rPr>
          <w:rFonts w:ascii="Times New Roman" w:hAnsi="Times New Roman"/>
          <w:sz w:val="28"/>
          <w:szCs w:val="28"/>
          <w:lang w:val="en-US"/>
        </w:rPr>
        <w:t>MVA</w:t>
      </w:r>
      <w:r w:rsidRPr="00712382">
        <w:rPr>
          <w:rFonts w:ascii="Times New Roman" w:hAnsi="Times New Roman"/>
          <w:sz w:val="28"/>
          <w:szCs w:val="28"/>
        </w:rPr>
        <w:t xml:space="preserve"> </w:t>
      </w:r>
      <w:r>
        <w:rPr>
          <w:rFonts w:ascii="Times New Roman" w:hAnsi="Times New Roman"/>
          <w:sz w:val="28"/>
          <w:szCs w:val="28"/>
        </w:rPr>
        <w:t>мы можем сделать вывод о том</w:t>
      </w:r>
      <w:r w:rsidRPr="00470F1A">
        <w:rPr>
          <w:rFonts w:ascii="Times New Roman" w:hAnsi="Times New Roman"/>
          <w:sz w:val="28"/>
          <w:szCs w:val="28"/>
        </w:rPr>
        <w:t xml:space="preserve">, что начало кризисных явлений следует относить именно к 2008 году. Если обратим внимание на показатель </w:t>
      </w:r>
      <w:r w:rsidRPr="00470F1A">
        <w:rPr>
          <w:rFonts w:ascii="Times New Roman" w:hAnsi="Times New Roman"/>
          <w:sz w:val="28"/>
          <w:szCs w:val="28"/>
          <w:lang w:val="en-US"/>
        </w:rPr>
        <w:t>EVA</w:t>
      </w:r>
      <w:r w:rsidRPr="00470F1A">
        <w:rPr>
          <w:rFonts w:ascii="Times New Roman" w:hAnsi="Times New Roman"/>
          <w:sz w:val="28"/>
          <w:szCs w:val="28"/>
        </w:rPr>
        <w:t xml:space="preserve">, то на графиках, относящихся к Германии, Франции и Великобритании, прослеживается схожая с показателем </w:t>
      </w:r>
      <w:r w:rsidRPr="00470F1A">
        <w:rPr>
          <w:rFonts w:ascii="Times New Roman" w:hAnsi="Times New Roman"/>
          <w:sz w:val="28"/>
          <w:szCs w:val="28"/>
          <w:lang w:val="en-US"/>
        </w:rPr>
        <w:t>MVA</w:t>
      </w:r>
      <w:r w:rsidRPr="00470F1A">
        <w:rPr>
          <w:rFonts w:ascii="Times New Roman" w:hAnsi="Times New Roman"/>
          <w:sz w:val="28"/>
          <w:szCs w:val="28"/>
        </w:rPr>
        <w:t xml:space="preserve"> динамика, однако с минимальным значением в 2009 году (у Великобритании в 2008 году). Запаздывание реакции показателя </w:t>
      </w:r>
      <w:r w:rsidRPr="00470F1A">
        <w:rPr>
          <w:rFonts w:ascii="Times New Roman" w:hAnsi="Times New Roman"/>
          <w:sz w:val="28"/>
          <w:szCs w:val="28"/>
          <w:lang w:val="en-US"/>
        </w:rPr>
        <w:t>EVA</w:t>
      </w:r>
      <w:r w:rsidRPr="00470F1A">
        <w:rPr>
          <w:rFonts w:ascii="Times New Roman" w:hAnsi="Times New Roman"/>
          <w:sz w:val="28"/>
          <w:szCs w:val="28"/>
        </w:rPr>
        <w:t xml:space="preserve"> может быть объяснено </w:t>
      </w:r>
      <w:r w:rsidRPr="00470F1A">
        <w:rPr>
          <w:rFonts w:ascii="Times New Roman" w:hAnsi="Times New Roman"/>
          <w:sz w:val="28"/>
          <w:szCs w:val="28"/>
        </w:rPr>
        <w:lastRenderedPageBreak/>
        <w:t xml:space="preserve">спецификой расчета данной величины. В формуле </w:t>
      </w:r>
      <w:r w:rsidRPr="00470F1A">
        <w:rPr>
          <w:rFonts w:ascii="Times New Roman" w:hAnsi="Times New Roman"/>
          <w:sz w:val="28"/>
          <w:szCs w:val="28"/>
          <w:lang w:val="en-US"/>
        </w:rPr>
        <w:t>EVA</w:t>
      </w:r>
      <w:r w:rsidRPr="00470F1A">
        <w:rPr>
          <w:rFonts w:ascii="Times New Roman" w:hAnsi="Times New Roman"/>
          <w:sz w:val="28"/>
          <w:szCs w:val="28"/>
        </w:rPr>
        <w:t xml:space="preserve"> </w:t>
      </w:r>
      <w:r>
        <w:rPr>
          <w:rFonts w:ascii="Times New Roman" w:hAnsi="Times New Roman"/>
          <w:sz w:val="28"/>
          <w:szCs w:val="28"/>
        </w:rPr>
        <w:t xml:space="preserve">в данной работе </w:t>
      </w:r>
      <w:r w:rsidRPr="00470F1A">
        <w:rPr>
          <w:rFonts w:ascii="Times New Roman" w:hAnsi="Times New Roman"/>
          <w:sz w:val="28"/>
          <w:szCs w:val="28"/>
        </w:rPr>
        <w:t>учитыва</w:t>
      </w:r>
      <w:r>
        <w:rPr>
          <w:rFonts w:ascii="Times New Roman" w:hAnsi="Times New Roman"/>
          <w:sz w:val="28"/>
          <w:szCs w:val="28"/>
        </w:rPr>
        <w:t>ются</w:t>
      </w:r>
      <w:r w:rsidRPr="00470F1A">
        <w:rPr>
          <w:rFonts w:ascii="Times New Roman" w:hAnsi="Times New Roman"/>
          <w:sz w:val="28"/>
          <w:szCs w:val="28"/>
        </w:rPr>
        <w:t xml:space="preserve"> капитальные инвестиции предыдущего периода, доходность инвестированного капитала (</w:t>
      </w:r>
      <w:r w:rsidRPr="00470F1A">
        <w:rPr>
          <w:rFonts w:ascii="Times New Roman" w:hAnsi="Times New Roman"/>
          <w:sz w:val="28"/>
          <w:szCs w:val="28"/>
          <w:lang w:val="en-US"/>
        </w:rPr>
        <w:t>ROIC</w:t>
      </w:r>
      <w:r w:rsidRPr="00470F1A">
        <w:rPr>
          <w:rFonts w:ascii="Times New Roman" w:hAnsi="Times New Roman"/>
          <w:sz w:val="28"/>
          <w:szCs w:val="28"/>
        </w:rPr>
        <w:t>) текущего периода, и средневзвешенная стоимость капитала текущего периода:</w:t>
      </w:r>
    </w:p>
    <w:p w:rsidR="008C0230" w:rsidRPr="00470F1A" w:rsidRDefault="008C0230" w:rsidP="008C0230">
      <w:pPr>
        <w:spacing w:after="0" w:line="360" w:lineRule="auto"/>
        <w:ind w:firstLine="709"/>
        <w:rPr>
          <w:rFonts w:ascii="Times New Roman" w:hAnsi="Times New Roman"/>
          <w:sz w:val="28"/>
          <w:szCs w:val="28"/>
        </w:rPr>
      </w:pPr>
    </w:p>
    <w:p w:rsidR="008C0230" w:rsidRPr="00470F1A" w:rsidRDefault="008C0230" w:rsidP="008C0230">
      <w:pPr>
        <w:spacing w:after="0" w:line="360" w:lineRule="auto"/>
        <w:ind w:firstLine="709"/>
        <w:rPr>
          <w:rFonts w:ascii="Times New Roman" w:hAnsi="Times New Roman"/>
          <w:sz w:val="28"/>
          <w:szCs w:val="28"/>
        </w:rPr>
      </w:pPr>
      <w:r w:rsidRPr="00470F1A">
        <w:rPr>
          <w:rFonts w:ascii="Times New Roman" w:eastAsiaTheme="minorEastAsia" w:hAnsi="Times New Roman"/>
          <w:sz w:val="28"/>
          <w:szCs w:val="28"/>
        </w:rPr>
        <w:tab/>
      </w:r>
      <w:r w:rsidRPr="00470F1A">
        <w:rPr>
          <w:rFonts w:ascii="Times New Roman" w:eastAsiaTheme="minorEastAsia" w:hAnsi="Times New Roman"/>
          <w:sz w:val="28"/>
          <w:szCs w:val="28"/>
        </w:rPr>
        <w:tab/>
      </w:r>
      <m:oMath>
        <m:r>
          <w:rPr>
            <w:rFonts w:ascii="Cambria Math" w:hAnsi="Cambria Math"/>
            <w:sz w:val="28"/>
            <w:szCs w:val="28"/>
            <w:lang w:val="en-US"/>
          </w:rPr>
          <m:t>EVA</m:t>
        </m:r>
        <m:r>
          <w:rPr>
            <w:rFonts w:ascii="Cambria Math" w:hAnsi="Times New Roman"/>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inv</m:t>
            </m:r>
            <m:r>
              <w:rPr>
                <w:rFonts w:ascii="Cambria Math" w:hAnsi="Times New Roman"/>
                <w:sz w:val="28"/>
                <w:szCs w:val="28"/>
              </w:rPr>
              <m:t>_</m:t>
            </m:r>
            <m:r>
              <w:rPr>
                <w:rFonts w:ascii="Cambria Math" w:hAnsi="Cambria Math"/>
                <w:sz w:val="28"/>
                <w:szCs w:val="28"/>
                <w:lang w:val="en-US"/>
              </w:rPr>
              <m:t>cap</m:t>
            </m:r>
          </m:e>
          <m:sub>
            <m:r>
              <w:rPr>
                <w:rFonts w:ascii="Cambria Math" w:hAnsi="Cambria Math"/>
                <w:sz w:val="28"/>
                <w:szCs w:val="28"/>
                <w:lang w:val="en-US"/>
              </w:rPr>
              <m:t>t</m:t>
            </m:r>
            <m:r>
              <w:rPr>
                <w:rFonts w:ascii="Times New Roman" w:hAnsi="Times New Roman"/>
                <w:sz w:val="28"/>
                <w:szCs w:val="28"/>
              </w:rPr>
              <m:t>-</m:t>
            </m:r>
            <m:r>
              <w:rPr>
                <w:rFonts w:ascii="Cambria Math" w:hAnsi="Times New Roman"/>
                <w:sz w:val="28"/>
                <w:szCs w:val="28"/>
              </w:rPr>
              <m:t>1</m:t>
            </m:r>
          </m:sub>
        </m:sSub>
        <m:r>
          <w:rPr>
            <w:rFonts w:ascii="Times New Roman" w:hAnsi="Times New Roman"/>
            <w:sz w:val="28"/>
            <w:szCs w:val="28"/>
          </w:rPr>
          <m:t>∙</m:t>
        </m:r>
        <m:d>
          <m:dPr>
            <m:ctrlPr>
              <w:rPr>
                <w:rFonts w:ascii="Cambria Math" w:hAnsi="Times New Roman"/>
                <w:i/>
                <w:sz w:val="28"/>
                <w:szCs w:val="28"/>
                <w:lang w:val="en-US"/>
              </w:rPr>
            </m:ctrlPr>
          </m:dPr>
          <m:e>
            <m:sSub>
              <m:sSubPr>
                <m:ctrlPr>
                  <w:rPr>
                    <w:rFonts w:ascii="Cambria Math" w:hAnsi="Times New Roman"/>
                    <w:i/>
                    <w:sz w:val="28"/>
                    <w:szCs w:val="28"/>
                    <w:lang w:val="en-US"/>
                  </w:rPr>
                </m:ctrlPr>
              </m:sSubPr>
              <m:e>
                <m:r>
                  <w:rPr>
                    <w:rFonts w:ascii="Cambria Math" w:hAnsi="Cambria Math"/>
                    <w:sz w:val="28"/>
                    <w:szCs w:val="28"/>
                    <w:lang w:val="en-US"/>
                  </w:rPr>
                  <m:t>ROIC</m:t>
                </m:r>
              </m:e>
              <m:sub>
                <m:r>
                  <w:rPr>
                    <w:rFonts w:ascii="Cambria Math" w:hAnsi="Cambria Math"/>
                    <w:sz w:val="28"/>
                    <w:szCs w:val="28"/>
                    <w:lang w:val="en-US"/>
                  </w:rPr>
                  <m:t>t</m:t>
                </m:r>
              </m:sub>
            </m:sSub>
            <m:r>
              <w:rPr>
                <w:rFonts w:ascii="Times New Roman" w:hAnsi="Times New Roman"/>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WACC</m:t>
                </m:r>
              </m:e>
              <m:sub>
                <m:r>
                  <w:rPr>
                    <w:rFonts w:ascii="Cambria Math" w:hAnsi="Cambria Math"/>
                    <w:sz w:val="28"/>
                    <w:szCs w:val="28"/>
                    <w:lang w:val="en-US"/>
                  </w:rPr>
                  <m:t>t</m:t>
                </m:r>
              </m:sub>
            </m:sSub>
          </m:e>
        </m:d>
      </m:oMath>
      <w:r w:rsidRPr="00470F1A">
        <w:rPr>
          <w:rFonts w:ascii="Times New Roman" w:eastAsiaTheme="minorEastAsia" w:hAnsi="Times New Roman"/>
          <w:sz w:val="28"/>
          <w:szCs w:val="28"/>
        </w:rPr>
        <w:tab/>
      </w:r>
      <w:r w:rsidRPr="00470F1A">
        <w:rPr>
          <w:rFonts w:ascii="Times New Roman" w:eastAsiaTheme="minorEastAsia" w:hAnsi="Times New Roman"/>
          <w:sz w:val="28"/>
          <w:szCs w:val="28"/>
        </w:rPr>
        <w:tab/>
      </w:r>
      <w:r w:rsidRPr="00470F1A">
        <w:rPr>
          <w:rFonts w:ascii="Times New Roman" w:eastAsiaTheme="minorEastAsia" w:hAnsi="Times New Roman"/>
          <w:sz w:val="28"/>
          <w:szCs w:val="28"/>
        </w:rPr>
        <w:tab/>
        <w:t>(13)</w:t>
      </w:r>
    </w:p>
    <w:p w:rsidR="008C0230" w:rsidRDefault="008C0230" w:rsidP="008C0230">
      <w:pPr>
        <w:spacing w:after="0" w:line="360" w:lineRule="auto"/>
        <w:ind w:firstLine="709"/>
        <w:rPr>
          <w:rFonts w:ascii="Times New Roman" w:hAnsi="Times New Roman"/>
          <w:sz w:val="28"/>
          <w:szCs w:val="28"/>
        </w:rPr>
      </w:pPr>
    </w:p>
    <w:p w:rsidR="008C0230" w:rsidRPr="00470F1A" w:rsidRDefault="008C0230" w:rsidP="008C0230">
      <w:pPr>
        <w:spacing w:after="0" w:line="360" w:lineRule="auto"/>
        <w:jc w:val="both"/>
        <w:rPr>
          <w:rFonts w:ascii="Times New Roman" w:hAnsi="Times New Roman"/>
          <w:sz w:val="28"/>
          <w:szCs w:val="28"/>
        </w:rPr>
      </w:pPr>
      <w:r w:rsidRPr="00470F1A">
        <w:rPr>
          <w:rFonts w:ascii="Times New Roman" w:hAnsi="Times New Roman"/>
          <w:sz w:val="28"/>
          <w:szCs w:val="28"/>
        </w:rPr>
        <w:t>Мы можем сделать вывод о том, что согласно содержанию формулы (13) экономическая добавленная стоимость в 2009 году может достичь минимума вследствие падения величин инвестированного капитала фирм в предыдущем, 2008, году.</w:t>
      </w:r>
      <w:r>
        <w:rPr>
          <w:rFonts w:ascii="Times New Roman" w:hAnsi="Times New Roman"/>
          <w:sz w:val="28"/>
          <w:szCs w:val="28"/>
        </w:rPr>
        <w:t xml:space="preserve"> Данное суждение подтверждает предпосылку о том, что начало кризисных явлений следует относить к 2008 году. </w:t>
      </w:r>
    </w:p>
    <w:p w:rsidR="008C0230" w:rsidRPr="00470F1A"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 xml:space="preserve">На </w:t>
      </w:r>
      <w:r>
        <w:rPr>
          <w:rFonts w:ascii="Times New Roman" w:hAnsi="Times New Roman"/>
          <w:sz w:val="28"/>
          <w:szCs w:val="28"/>
        </w:rPr>
        <w:t xml:space="preserve">следующих </w:t>
      </w:r>
      <w:r w:rsidRPr="00470F1A">
        <w:rPr>
          <w:rFonts w:ascii="Times New Roman" w:hAnsi="Times New Roman"/>
          <w:sz w:val="28"/>
          <w:szCs w:val="28"/>
        </w:rPr>
        <w:t>двух графика</w:t>
      </w:r>
      <w:r>
        <w:rPr>
          <w:rFonts w:ascii="Times New Roman" w:hAnsi="Times New Roman"/>
          <w:sz w:val="28"/>
          <w:szCs w:val="28"/>
        </w:rPr>
        <w:t>х (рис. 3</w:t>
      </w:r>
      <w:r w:rsidRPr="00470F1A">
        <w:rPr>
          <w:rFonts w:ascii="Times New Roman" w:hAnsi="Times New Roman"/>
          <w:sz w:val="28"/>
          <w:szCs w:val="28"/>
        </w:rPr>
        <w:t xml:space="preserve"> и рис.</w:t>
      </w:r>
      <w:r>
        <w:rPr>
          <w:rFonts w:ascii="Times New Roman" w:hAnsi="Times New Roman"/>
          <w:sz w:val="28"/>
          <w:szCs w:val="28"/>
        </w:rPr>
        <w:t xml:space="preserve"> 4</w:t>
      </w:r>
      <w:r w:rsidRPr="00470F1A">
        <w:rPr>
          <w:rFonts w:ascii="Times New Roman" w:hAnsi="Times New Roman"/>
          <w:sz w:val="28"/>
          <w:szCs w:val="28"/>
        </w:rPr>
        <w:t xml:space="preserve">), мы можем наблюдать несколько иную динамику. Средние значения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sidRPr="00470F1A">
        <w:rPr>
          <w:rFonts w:ascii="Times New Roman" w:hAnsi="Times New Roman"/>
          <w:sz w:val="28"/>
          <w:szCs w:val="28"/>
        </w:rPr>
        <w:t xml:space="preserve"> фирм </w:t>
      </w:r>
      <w:r>
        <w:rPr>
          <w:rFonts w:ascii="Times New Roman" w:hAnsi="Times New Roman"/>
          <w:sz w:val="28"/>
          <w:szCs w:val="28"/>
        </w:rPr>
        <w:t>Италии и Испании</w:t>
      </w:r>
      <w:r w:rsidRPr="00470F1A">
        <w:rPr>
          <w:rFonts w:ascii="Times New Roman" w:hAnsi="Times New Roman"/>
          <w:sz w:val="28"/>
          <w:szCs w:val="28"/>
        </w:rPr>
        <w:t xml:space="preserve">, хотя и характеризуются понижением в 2008 году, достигают своего минимума позже, в 2011 году. Показатель </w:t>
      </w:r>
      <w:r w:rsidRPr="00470F1A">
        <w:rPr>
          <w:rFonts w:ascii="Times New Roman" w:hAnsi="Times New Roman"/>
          <w:sz w:val="28"/>
          <w:szCs w:val="28"/>
          <w:lang w:val="en-US"/>
        </w:rPr>
        <w:t>EVA</w:t>
      </w:r>
      <w:r w:rsidRPr="00470F1A">
        <w:rPr>
          <w:rFonts w:ascii="Times New Roman" w:hAnsi="Times New Roman"/>
          <w:sz w:val="28"/>
          <w:szCs w:val="28"/>
        </w:rPr>
        <w:t xml:space="preserve"> в обеих странах имеет отрицательный тренд на всем рассматриваемом временном промежутке.</w:t>
      </w:r>
    </w:p>
    <w:p w:rsidR="008C0230" w:rsidRDefault="008C0230" w:rsidP="008C0230">
      <w:pPr>
        <w:spacing w:after="0" w:line="360" w:lineRule="auto"/>
        <w:ind w:firstLine="709"/>
        <w:jc w:val="both"/>
        <w:rPr>
          <w:rFonts w:ascii="Times New Roman" w:hAnsi="Times New Roman"/>
          <w:sz w:val="28"/>
          <w:szCs w:val="28"/>
        </w:rPr>
      </w:pPr>
      <w:r w:rsidRPr="00470F1A">
        <w:rPr>
          <w:rFonts w:ascii="Times New Roman" w:hAnsi="Times New Roman"/>
          <w:sz w:val="28"/>
          <w:szCs w:val="28"/>
        </w:rPr>
        <w:t>Следовательно, на основе представленной информации мы можем отметить, что ситуации в странах Германии, Франции и Великобритании отличаются от той, что наблюдаются в Италии и Испании. Хотя в обеих группах стран четко обозначен момент начала рецессии, в Италии и Испании не прослеживается тенденция к окончанию кризисных явлений. И если мы будем делить выборочную совокупность на две части: до и после кризиса (что необходимо нам для достижения цели исследования), – то две последние страны не будут отвечать требованию окончания спада в экономике. Таким образом, мы вынуждены исключить из дальнейшего рассмотрения фирмы Италии и Испании.</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заметить, что для Германии, Франции и Великобритании достаточно сложно обозначить момент окончания спада. Поэтому для целей исследования будет сделано определенное упрощение. Выборочная </w:t>
      </w:r>
      <w:r>
        <w:rPr>
          <w:rFonts w:ascii="Times New Roman" w:hAnsi="Times New Roman"/>
          <w:sz w:val="28"/>
          <w:szCs w:val="28"/>
        </w:rPr>
        <w:lastRenderedPageBreak/>
        <w:t xml:space="preserve">совокупность будет разделена на две части: «до кризисных явлений» </w:t>
      </w:r>
      <w:r w:rsidRPr="00B63407">
        <w:rPr>
          <w:rFonts w:ascii="Times New Roman" w:eastAsiaTheme="minorEastAsia" w:hAnsi="Times New Roman"/>
          <w:sz w:val="28"/>
          <w:szCs w:val="28"/>
        </w:rPr>
        <w:t>–</w:t>
      </w:r>
      <w:r>
        <w:rPr>
          <w:rFonts w:ascii="Times New Roman" w:hAnsi="Times New Roman"/>
          <w:sz w:val="28"/>
          <w:szCs w:val="28"/>
        </w:rPr>
        <w:t xml:space="preserve"> 2004-2007 гг. и  «во время и после кризисных явлений» </w:t>
      </w:r>
      <w:r w:rsidRPr="00B63407">
        <w:rPr>
          <w:rFonts w:ascii="Times New Roman" w:eastAsiaTheme="minorEastAsia" w:hAnsi="Times New Roman"/>
          <w:sz w:val="28"/>
          <w:szCs w:val="28"/>
        </w:rPr>
        <w:t>–</w:t>
      </w:r>
      <w:r>
        <w:rPr>
          <w:rFonts w:ascii="Times New Roman" w:hAnsi="Times New Roman"/>
          <w:sz w:val="28"/>
          <w:szCs w:val="28"/>
        </w:rPr>
        <w:t xml:space="preserve"> 2008-2011 гг.</w:t>
      </w:r>
    </w:p>
    <w:p w:rsidR="008C0230" w:rsidRPr="00470F1A"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 целях получения более точных выводов нам необходимо очертить круг рассматриваемых компаний по отраслевому признаку. Дело в том, что в главе 1 мы обозначили инвестиции в инновации как один из важнейших факторов стоимости фирмы. Однако не все компании осуществляют исследования и разработки. Существует целый ряд фирм, предоставляющих услуги и не занимающихся исследованиями. В используемой выборке промышленные предприятия представляют долю в 27% (рис. 1). При этом их доля в суммарных расходах на исследования и разработки всех компаний составляет 81%, в общем количестве патентов – 60%. Для того чтобы сервисные компании не искажали результаты исследования было принято решение сузить выборку до предприятий промышленного сектора.</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выборочная совокупность в данной работе состоит из промышленных компаний Германии, Франции и Великобритании, обозреваемый период – 2004-2011 гг.</w:t>
      </w:r>
      <w:r>
        <w:rPr>
          <w:rFonts w:ascii="Times New Roman" w:hAnsi="Times New Roman"/>
          <w:sz w:val="28"/>
          <w:szCs w:val="28"/>
        </w:rPr>
        <w:br w:type="page"/>
      </w:r>
    </w:p>
    <w:p w:rsidR="008C0230" w:rsidRDefault="008C0230" w:rsidP="008C0230">
      <w:pPr>
        <w:pStyle w:val="2"/>
        <w:keepLines w:val="0"/>
        <w:numPr>
          <w:ilvl w:val="1"/>
          <w:numId w:val="3"/>
        </w:numPr>
        <w:spacing w:before="0" w:line="360" w:lineRule="auto"/>
        <w:ind w:firstLine="709"/>
        <w:rPr>
          <w:rFonts w:ascii="Times New Roman" w:hAnsi="Times New Roman"/>
          <w:i/>
        </w:rPr>
      </w:pPr>
      <w:bookmarkStart w:id="12" w:name="_Toc356989885"/>
      <w:r>
        <w:rPr>
          <w:rFonts w:ascii="Times New Roman" w:hAnsi="Times New Roman"/>
        </w:rPr>
        <w:lastRenderedPageBreak/>
        <w:t xml:space="preserve"> </w:t>
      </w:r>
      <w:bookmarkStart w:id="13" w:name="_Toc357437233"/>
      <w:r w:rsidRPr="00D6233D">
        <w:rPr>
          <w:rFonts w:ascii="Times New Roman" w:hAnsi="Times New Roman"/>
        </w:rPr>
        <w:t>Спецификация модели, описательные статистики, корреляционный анализ</w:t>
      </w:r>
      <w:bookmarkEnd w:id="12"/>
      <w:bookmarkEnd w:id="13"/>
    </w:p>
    <w:p w:rsidR="008C0230" w:rsidRPr="00394075" w:rsidRDefault="008C0230" w:rsidP="008C0230">
      <w:pPr>
        <w:spacing w:after="0" w:line="360" w:lineRule="auto"/>
        <w:rPr>
          <w:rFonts w:ascii="Times New Roman" w:hAnsi="Times New Roman"/>
          <w:sz w:val="28"/>
          <w:szCs w:val="28"/>
          <w:lang w:eastAsia="ru-RU"/>
        </w:rPr>
      </w:pPr>
    </w:p>
    <w:p w:rsidR="008C0230" w:rsidRPr="00394075" w:rsidRDefault="008C0230" w:rsidP="008C0230">
      <w:pPr>
        <w:spacing w:after="0" w:line="360" w:lineRule="auto"/>
        <w:rPr>
          <w:rFonts w:ascii="Times New Roman" w:hAnsi="Times New Roman"/>
          <w:sz w:val="28"/>
          <w:szCs w:val="28"/>
          <w:lang w:eastAsia="ru-RU"/>
        </w:rPr>
      </w:pP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 xml:space="preserve">Нам необходимо рассмотреть влияние кризиса, начавшегося в 2008 году, на механизм создания стоимости компании. Для этого, как было обозначено выше, мы протестируем две одинаковые модели, соответствующие периодам «до кризисных явлений» </w:t>
      </w:r>
      <w:r w:rsidRPr="00003B4D">
        <w:rPr>
          <w:rFonts w:ascii="Times New Roman" w:eastAsiaTheme="minorEastAsia" w:hAnsi="Times New Roman"/>
          <w:sz w:val="28"/>
          <w:szCs w:val="28"/>
        </w:rPr>
        <w:t>–</w:t>
      </w:r>
      <w:r>
        <w:rPr>
          <w:rFonts w:ascii="Times New Roman" w:hAnsi="Times New Roman"/>
          <w:sz w:val="28"/>
          <w:szCs w:val="28"/>
        </w:rPr>
        <w:t xml:space="preserve"> 2004-2007 гг. и </w:t>
      </w:r>
      <w:r w:rsidRPr="00003B4D">
        <w:rPr>
          <w:rFonts w:ascii="Times New Roman" w:hAnsi="Times New Roman"/>
          <w:sz w:val="28"/>
          <w:szCs w:val="28"/>
        </w:rPr>
        <w:t xml:space="preserve">«во время и после кризисных явлений» </w:t>
      </w:r>
      <w:r w:rsidRPr="00003B4D">
        <w:rPr>
          <w:rFonts w:ascii="Times New Roman" w:eastAsiaTheme="minorEastAsia" w:hAnsi="Times New Roman"/>
          <w:sz w:val="28"/>
          <w:szCs w:val="28"/>
        </w:rPr>
        <w:t>–</w:t>
      </w:r>
      <w:r w:rsidRPr="00003B4D">
        <w:rPr>
          <w:rFonts w:ascii="Times New Roman" w:hAnsi="Times New Roman"/>
          <w:sz w:val="28"/>
          <w:szCs w:val="28"/>
        </w:rPr>
        <w:t xml:space="preserve"> 2008-2011 гг.</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В работе внимание направлено на предприятия промышленного сектора Германии, Франции и Великобритании. Для того чтобы нивелировать недостатки пространственных и временных данных, выборка основывается на своде панельных данных 1696 фирм за период с 2004 по 2011 года. Для анализа данных применяется модель фиксированных эффектов.</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Определим набор используемых переменных и опишем их характеристики.</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В данной работе создание акционерной стоимости отражает показатель рыночной добавленной стоимости (</w:t>
      </w:r>
      <w:r w:rsidRPr="00003B4D">
        <w:rPr>
          <w:rFonts w:ascii="Times New Roman" w:hAnsi="Times New Roman"/>
          <w:sz w:val="28"/>
          <w:szCs w:val="28"/>
          <w:lang w:val="en-US"/>
        </w:rPr>
        <w:t>Market</w:t>
      </w:r>
      <w:r w:rsidRPr="00003B4D">
        <w:rPr>
          <w:rFonts w:ascii="Times New Roman" w:hAnsi="Times New Roman"/>
          <w:sz w:val="28"/>
          <w:szCs w:val="28"/>
        </w:rPr>
        <w:t xml:space="preserve"> </w:t>
      </w:r>
      <w:r w:rsidRPr="00003B4D">
        <w:rPr>
          <w:rFonts w:ascii="Times New Roman" w:hAnsi="Times New Roman"/>
          <w:sz w:val="28"/>
          <w:szCs w:val="28"/>
          <w:lang w:val="en-US"/>
        </w:rPr>
        <w:t>Value</w:t>
      </w:r>
      <w:r w:rsidRPr="00003B4D">
        <w:rPr>
          <w:rFonts w:ascii="Times New Roman" w:hAnsi="Times New Roman"/>
          <w:sz w:val="28"/>
          <w:szCs w:val="28"/>
        </w:rPr>
        <w:t xml:space="preserve"> </w:t>
      </w:r>
      <w:r w:rsidRPr="00003B4D">
        <w:rPr>
          <w:rFonts w:ascii="Times New Roman" w:hAnsi="Times New Roman"/>
          <w:sz w:val="28"/>
          <w:szCs w:val="28"/>
          <w:lang w:val="en-US"/>
        </w:rPr>
        <w:t>Added</w:t>
      </w:r>
      <w:r w:rsidRPr="00003B4D">
        <w:rPr>
          <w:rFonts w:ascii="Times New Roman" w:hAnsi="Times New Roman"/>
          <w:sz w:val="28"/>
          <w:szCs w:val="28"/>
        </w:rPr>
        <w:t>), который и является зависимой переменной. Независимыми (объясняющими) переменными должны выступать ключевые драйверы стоимости, определенные нами в главе 1. Как было сказано выше, инновационные разработки, бренд и человеческие знания и компетенции могут служить универсальными факторами стоимости фирмы. Таким образом, целью построения моделей является сравнение характера взаимосвязи и значимости данных факторов при определении ценности компании, выраженной показателем рыночной добавленной стоимости (</w:t>
      </w:r>
      <w:r w:rsidRPr="00003B4D">
        <w:rPr>
          <w:rFonts w:ascii="Times New Roman" w:hAnsi="Times New Roman"/>
          <w:sz w:val="28"/>
          <w:szCs w:val="28"/>
          <w:lang w:val="en-US"/>
        </w:rPr>
        <w:t>MVA</w:t>
      </w:r>
      <w:r w:rsidRPr="00003B4D">
        <w:rPr>
          <w:rFonts w:ascii="Times New Roman" w:hAnsi="Times New Roman"/>
          <w:sz w:val="28"/>
          <w:szCs w:val="28"/>
        </w:rPr>
        <w:t>).</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 xml:space="preserve">Набор объясняющих переменных состоит </w:t>
      </w:r>
      <w:proofErr w:type="gramStart"/>
      <w:r w:rsidRPr="00003B4D">
        <w:rPr>
          <w:rFonts w:ascii="Times New Roman" w:hAnsi="Times New Roman"/>
          <w:sz w:val="28"/>
          <w:szCs w:val="28"/>
        </w:rPr>
        <w:t>из</w:t>
      </w:r>
      <w:proofErr w:type="gramEnd"/>
      <w:r w:rsidRPr="00003B4D">
        <w:rPr>
          <w:rFonts w:ascii="Times New Roman" w:hAnsi="Times New Roman"/>
          <w:sz w:val="28"/>
          <w:szCs w:val="28"/>
        </w:rPr>
        <w:t>:</w:t>
      </w:r>
    </w:p>
    <w:p w:rsidR="008C0230" w:rsidRPr="00003B4D" w:rsidRDefault="008C0230" w:rsidP="008C0230">
      <w:pPr>
        <w:pStyle w:val="a5"/>
        <w:numPr>
          <w:ilvl w:val="0"/>
          <w:numId w:val="28"/>
        </w:numPr>
        <w:spacing w:after="0" w:line="360" w:lineRule="auto"/>
        <w:ind w:left="0" w:firstLine="709"/>
        <w:jc w:val="both"/>
        <w:rPr>
          <w:rFonts w:ascii="Times New Roman" w:hAnsi="Times New Roman" w:cs="Times New Roman"/>
          <w:sz w:val="28"/>
          <w:szCs w:val="28"/>
        </w:rPr>
      </w:pPr>
      <w:r w:rsidRPr="00003B4D">
        <w:rPr>
          <w:rFonts w:ascii="Times New Roman" w:hAnsi="Times New Roman" w:cs="Times New Roman"/>
          <w:sz w:val="28"/>
          <w:szCs w:val="28"/>
        </w:rPr>
        <w:lastRenderedPageBreak/>
        <w:t>Расходов на исследования и разработки компании (</w:t>
      </w:r>
      <w:r w:rsidRPr="00003B4D">
        <w:rPr>
          <w:rFonts w:ascii="Times New Roman" w:hAnsi="Times New Roman" w:cs="Times New Roman"/>
          <w:sz w:val="28"/>
          <w:szCs w:val="28"/>
          <w:lang w:val="en-US"/>
        </w:rPr>
        <w:t>rd</w:t>
      </w:r>
      <w:r w:rsidRPr="00003B4D">
        <w:rPr>
          <w:rFonts w:ascii="Times New Roman" w:hAnsi="Times New Roman" w:cs="Times New Roman"/>
          <w:sz w:val="28"/>
          <w:szCs w:val="28"/>
        </w:rPr>
        <w:t>_</w:t>
      </w:r>
      <w:r w:rsidRPr="00003B4D">
        <w:rPr>
          <w:rFonts w:ascii="Times New Roman" w:hAnsi="Times New Roman" w:cs="Times New Roman"/>
          <w:sz w:val="28"/>
          <w:szCs w:val="28"/>
          <w:lang w:val="en-US"/>
        </w:rPr>
        <w:t>inv</w:t>
      </w:r>
      <w:r w:rsidRPr="00003B4D">
        <w:rPr>
          <w:rFonts w:ascii="Times New Roman" w:hAnsi="Times New Roman" w:cs="Times New Roman"/>
          <w:sz w:val="28"/>
          <w:szCs w:val="28"/>
        </w:rPr>
        <w:t>) – выражается в млн. евро и представляет собой совокупные расходы по данной статье за год;</w:t>
      </w:r>
    </w:p>
    <w:p w:rsidR="008C0230" w:rsidRPr="00003B4D" w:rsidRDefault="008C0230" w:rsidP="008C0230">
      <w:pPr>
        <w:pStyle w:val="a5"/>
        <w:numPr>
          <w:ilvl w:val="0"/>
          <w:numId w:val="28"/>
        </w:numPr>
        <w:spacing w:after="0" w:line="360" w:lineRule="auto"/>
        <w:ind w:left="0" w:firstLine="709"/>
        <w:jc w:val="both"/>
        <w:rPr>
          <w:rFonts w:ascii="Times New Roman" w:hAnsi="Times New Roman" w:cs="Times New Roman"/>
          <w:sz w:val="28"/>
          <w:szCs w:val="28"/>
        </w:rPr>
      </w:pPr>
      <w:r w:rsidRPr="00003B4D">
        <w:rPr>
          <w:rFonts w:ascii="Times New Roman" w:hAnsi="Times New Roman" w:cs="Times New Roman"/>
          <w:sz w:val="28"/>
          <w:szCs w:val="28"/>
        </w:rPr>
        <w:t>Ценности бренда (</w:t>
      </w:r>
      <w:proofErr w:type="spellStart"/>
      <w:r w:rsidRPr="00003B4D">
        <w:rPr>
          <w:rFonts w:ascii="Times New Roman" w:hAnsi="Times New Roman" w:cs="Times New Roman"/>
          <w:sz w:val="28"/>
          <w:szCs w:val="28"/>
          <w:lang w:val="en-US"/>
        </w:rPr>
        <w:t>eurorand</w:t>
      </w:r>
      <w:proofErr w:type="spellEnd"/>
      <w:r w:rsidRPr="00003B4D">
        <w:rPr>
          <w:rFonts w:ascii="Times New Roman" w:hAnsi="Times New Roman" w:cs="Times New Roman"/>
          <w:sz w:val="28"/>
          <w:szCs w:val="28"/>
        </w:rPr>
        <w:t>) – представляет собой бинарную величину, равную единице, если бренд компании входит в 100 самых ценных брендов Европы, и нулю в противоположном случае;</w:t>
      </w:r>
    </w:p>
    <w:p w:rsidR="008C0230" w:rsidRPr="00003B4D" w:rsidRDefault="008C0230" w:rsidP="008C0230">
      <w:pPr>
        <w:pStyle w:val="a5"/>
        <w:numPr>
          <w:ilvl w:val="0"/>
          <w:numId w:val="28"/>
        </w:numPr>
        <w:spacing w:after="0" w:line="360" w:lineRule="auto"/>
        <w:ind w:left="0" w:firstLine="709"/>
        <w:jc w:val="both"/>
        <w:rPr>
          <w:rFonts w:ascii="Times New Roman" w:hAnsi="Times New Roman" w:cs="Times New Roman"/>
          <w:sz w:val="28"/>
          <w:szCs w:val="28"/>
        </w:rPr>
      </w:pPr>
      <w:r w:rsidRPr="00003B4D">
        <w:rPr>
          <w:rFonts w:ascii="Times New Roman" w:hAnsi="Times New Roman" w:cs="Times New Roman"/>
          <w:sz w:val="28"/>
          <w:szCs w:val="28"/>
        </w:rPr>
        <w:t>Эффективности работы персонала (</w:t>
      </w:r>
      <w:proofErr w:type="spellStart"/>
      <w:r w:rsidRPr="00003B4D">
        <w:rPr>
          <w:rFonts w:ascii="Times New Roman" w:hAnsi="Times New Roman" w:cs="Times New Roman"/>
          <w:sz w:val="28"/>
          <w:szCs w:val="28"/>
          <w:lang w:val="en-US"/>
        </w:rPr>
        <w:t>ern</w:t>
      </w:r>
      <w:proofErr w:type="spellEnd"/>
      <w:r w:rsidRPr="00003B4D">
        <w:rPr>
          <w:rFonts w:ascii="Times New Roman" w:hAnsi="Times New Roman" w:cs="Times New Roman"/>
          <w:sz w:val="28"/>
          <w:szCs w:val="28"/>
        </w:rPr>
        <w:t>_</w:t>
      </w:r>
      <w:r w:rsidRPr="00003B4D">
        <w:rPr>
          <w:rFonts w:ascii="Times New Roman" w:hAnsi="Times New Roman" w:cs="Times New Roman"/>
          <w:sz w:val="28"/>
          <w:szCs w:val="28"/>
          <w:lang w:val="en-US"/>
        </w:rPr>
        <w:t>per</w:t>
      </w:r>
      <w:r w:rsidRPr="00003B4D">
        <w:rPr>
          <w:rFonts w:ascii="Times New Roman" w:hAnsi="Times New Roman" w:cs="Times New Roman"/>
          <w:sz w:val="28"/>
          <w:szCs w:val="28"/>
        </w:rPr>
        <w:t>_</w:t>
      </w:r>
      <w:proofErr w:type="spellStart"/>
      <w:r w:rsidRPr="00003B4D">
        <w:rPr>
          <w:rFonts w:ascii="Times New Roman" w:hAnsi="Times New Roman" w:cs="Times New Roman"/>
          <w:sz w:val="28"/>
          <w:szCs w:val="28"/>
          <w:lang w:val="en-US"/>
        </w:rPr>
        <w:t>emp</w:t>
      </w:r>
      <w:proofErr w:type="spellEnd"/>
      <w:r w:rsidRPr="00003B4D">
        <w:rPr>
          <w:rFonts w:ascii="Times New Roman" w:hAnsi="Times New Roman" w:cs="Times New Roman"/>
          <w:sz w:val="28"/>
          <w:szCs w:val="28"/>
        </w:rPr>
        <w:t>) – прибыль до уплаты процентов и налогов, деленная на количество работников.</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Как было обозначено, фокус нашего исследования состоит в анализе следующих факторов: расходы на НИОКР, ценность бренда и эффективность персонала. Однако желание рассмотреть влияние данных факторов на результирующий показатель не означает, что отсутствуют другие значимые факторы, без введения которых в модель мы можем получить ложные взаимосвязи. Такие дополнительные переменные называются контрольными. В данной работе возраст (</w:t>
      </w:r>
      <w:r w:rsidRPr="00003B4D">
        <w:rPr>
          <w:rFonts w:ascii="Times New Roman" w:hAnsi="Times New Roman"/>
          <w:sz w:val="28"/>
          <w:szCs w:val="28"/>
          <w:lang w:val="en-US"/>
        </w:rPr>
        <w:t>age</w:t>
      </w:r>
      <w:r w:rsidRPr="00003B4D">
        <w:rPr>
          <w:rFonts w:ascii="Times New Roman" w:hAnsi="Times New Roman"/>
          <w:sz w:val="28"/>
          <w:szCs w:val="28"/>
        </w:rPr>
        <w:t xml:space="preserve">) и размер компании (выраженный в количестве работников – </w:t>
      </w:r>
      <w:r w:rsidRPr="00003B4D">
        <w:rPr>
          <w:rFonts w:ascii="Times New Roman" w:hAnsi="Times New Roman"/>
          <w:sz w:val="28"/>
          <w:szCs w:val="28"/>
          <w:lang w:val="en-US"/>
        </w:rPr>
        <w:t>n</w:t>
      </w:r>
      <w:r w:rsidRPr="00003B4D">
        <w:rPr>
          <w:rFonts w:ascii="Times New Roman" w:hAnsi="Times New Roman"/>
          <w:sz w:val="28"/>
          <w:szCs w:val="28"/>
        </w:rPr>
        <w:t>_</w:t>
      </w:r>
      <w:proofErr w:type="spellStart"/>
      <w:r w:rsidRPr="00003B4D">
        <w:rPr>
          <w:rFonts w:ascii="Times New Roman" w:hAnsi="Times New Roman"/>
          <w:sz w:val="28"/>
          <w:szCs w:val="28"/>
          <w:lang w:val="en-US"/>
        </w:rPr>
        <w:t>emp</w:t>
      </w:r>
      <w:proofErr w:type="spellEnd"/>
      <w:r w:rsidRPr="00003B4D">
        <w:rPr>
          <w:rFonts w:ascii="Times New Roman" w:hAnsi="Times New Roman"/>
          <w:sz w:val="28"/>
          <w:szCs w:val="28"/>
        </w:rPr>
        <w:t>) выступают в качестве контрольных переменных. Размер компании учитывается моделью, так как большое количество предыдущих исследований подтверждает его взаимосвязь с различными стоимостными</w:t>
      </w:r>
      <w:r>
        <w:rPr>
          <w:rFonts w:ascii="Times New Roman" w:hAnsi="Times New Roman"/>
          <w:sz w:val="28"/>
          <w:szCs w:val="28"/>
        </w:rPr>
        <w:t xml:space="preserve"> показателями</w:t>
      </w:r>
      <w:r w:rsidRPr="00A63AF7">
        <w:rPr>
          <w:rFonts w:ascii="Times New Roman" w:hAnsi="Times New Roman"/>
          <w:sz w:val="28"/>
          <w:szCs w:val="28"/>
        </w:rPr>
        <w:t xml:space="preserve">, </w:t>
      </w:r>
      <w:r>
        <w:rPr>
          <w:rFonts w:ascii="Times New Roman" w:hAnsi="Times New Roman"/>
          <w:sz w:val="28"/>
          <w:szCs w:val="28"/>
        </w:rPr>
        <w:t>например,</w:t>
      </w:r>
      <w:r w:rsidRPr="00A63AF7">
        <w:rPr>
          <w:rFonts w:ascii="Times New Roman" w:hAnsi="Times New Roman"/>
          <w:sz w:val="28"/>
          <w:szCs w:val="28"/>
        </w:rPr>
        <w:t xml:space="preserve"> (</w:t>
      </w:r>
      <w:proofErr w:type="spellStart"/>
      <w:r w:rsidRPr="00003B4D">
        <w:rPr>
          <w:rFonts w:ascii="Times New Roman" w:hAnsi="Times New Roman"/>
          <w:sz w:val="28"/>
          <w:szCs w:val="28"/>
          <w:lang w:val="en-US"/>
        </w:rPr>
        <w:t>Pindado</w:t>
      </w:r>
      <w:proofErr w:type="spellEnd"/>
      <w:r w:rsidRPr="00003B4D">
        <w:rPr>
          <w:rFonts w:ascii="Times New Roman" w:hAnsi="Times New Roman"/>
          <w:sz w:val="28"/>
          <w:szCs w:val="28"/>
        </w:rPr>
        <w:t xml:space="preserve"> </w:t>
      </w:r>
      <w:r w:rsidRPr="00003B4D">
        <w:rPr>
          <w:rFonts w:ascii="Times New Roman" w:hAnsi="Times New Roman"/>
          <w:sz w:val="28"/>
          <w:szCs w:val="28"/>
          <w:lang w:val="en-US"/>
        </w:rPr>
        <w:t>et</w:t>
      </w:r>
      <w:r w:rsidRPr="00003B4D">
        <w:rPr>
          <w:rFonts w:ascii="Times New Roman" w:hAnsi="Times New Roman"/>
          <w:sz w:val="28"/>
          <w:szCs w:val="28"/>
        </w:rPr>
        <w:t xml:space="preserve"> </w:t>
      </w:r>
      <w:r w:rsidRPr="00003B4D">
        <w:rPr>
          <w:rFonts w:ascii="Times New Roman" w:hAnsi="Times New Roman"/>
          <w:sz w:val="28"/>
          <w:szCs w:val="28"/>
          <w:lang w:val="en-US"/>
        </w:rPr>
        <w:t>al</w:t>
      </w:r>
      <w:r w:rsidRPr="00003B4D">
        <w:rPr>
          <w:rFonts w:ascii="Times New Roman" w:hAnsi="Times New Roman"/>
          <w:sz w:val="28"/>
          <w:szCs w:val="28"/>
        </w:rPr>
        <w:t>., 2010</w:t>
      </w:r>
      <w:r w:rsidRPr="00A63AF7">
        <w:rPr>
          <w:rFonts w:ascii="Times New Roman" w:hAnsi="Times New Roman"/>
          <w:sz w:val="28"/>
          <w:szCs w:val="28"/>
        </w:rPr>
        <w:t>)</w:t>
      </w:r>
      <w:r w:rsidRPr="00003B4D">
        <w:rPr>
          <w:rFonts w:ascii="Times New Roman" w:hAnsi="Times New Roman"/>
          <w:sz w:val="28"/>
          <w:szCs w:val="28"/>
        </w:rPr>
        <w:t xml:space="preserve">. Возраст компании может учитываться как косвенная переменная таких неосязаемых активов, как накопленный технический и организационный опыт, особенно если брать во внимание опыт компаний </w:t>
      </w:r>
      <w:r w:rsidRPr="00003B4D">
        <w:rPr>
          <w:rFonts w:ascii="Times New Roman" w:hAnsi="Times New Roman"/>
          <w:sz w:val="28"/>
          <w:szCs w:val="28"/>
          <w:lang w:val="de-DE"/>
        </w:rPr>
        <w:t>Bayerische</w:t>
      </w:r>
      <w:r w:rsidRPr="00003B4D">
        <w:rPr>
          <w:rFonts w:ascii="Times New Roman" w:hAnsi="Times New Roman"/>
          <w:sz w:val="28"/>
          <w:szCs w:val="28"/>
        </w:rPr>
        <w:t xml:space="preserve"> </w:t>
      </w:r>
      <w:r w:rsidRPr="00003B4D">
        <w:rPr>
          <w:rFonts w:ascii="Times New Roman" w:hAnsi="Times New Roman"/>
          <w:sz w:val="28"/>
          <w:szCs w:val="28"/>
          <w:lang w:val="de-DE"/>
        </w:rPr>
        <w:t>Motoren</w:t>
      </w:r>
      <w:r w:rsidRPr="00003B4D">
        <w:rPr>
          <w:rFonts w:ascii="Times New Roman" w:hAnsi="Times New Roman"/>
          <w:sz w:val="28"/>
          <w:szCs w:val="28"/>
        </w:rPr>
        <w:t xml:space="preserve"> </w:t>
      </w:r>
      <w:r w:rsidRPr="00003B4D">
        <w:rPr>
          <w:rFonts w:ascii="Times New Roman" w:hAnsi="Times New Roman"/>
          <w:sz w:val="28"/>
          <w:szCs w:val="28"/>
          <w:lang w:val="de-DE"/>
        </w:rPr>
        <w:t>Werke</w:t>
      </w:r>
      <w:r w:rsidRPr="00003B4D">
        <w:rPr>
          <w:rFonts w:ascii="Times New Roman" w:hAnsi="Times New Roman"/>
          <w:sz w:val="28"/>
          <w:szCs w:val="28"/>
        </w:rPr>
        <w:t xml:space="preserve"> </w:t>
      </w:r>
      <w:r w:rsidRPr="00003B4D">
        <w:rPr>
          <w:rFonts w:ascii="Times New Roman" w:hAnsi="Times New Roman"/>
          <w:sz w:val="28"/>
          <w:szCs w:val="28"/>
          <w:lang w:val="en-US"/>
        </w:rPr>
        <w:t>AG</w:t>
      </w:r>
      <w:r w:rsidRPr="00003B4D">
        <w:rPr>
          <w:rFonts w:ascii="Times New Roman" w:hAnsi="Times New Roman"/>
          <w:sz w:val="28"/>
          <w:szCs w:val="28"/>
        </w:rPr>
        <w:t xml:space="preserve"> (</w:t>
      </w:r>
      <w:r w:rsidRPr="00003B4D">
        <w:rPr>
          <w:rFonts w:ascii="Times New Roman" w:hAnsi="Times New Roman"/>
          <w:sz w:val="28"/>
          <w:szCs w:val="28"/>
          <w:lang w:val="en-US"/>
        </w:rPr>
        <w:t>BMW</w:t>
      </w:r>
      <w:r w:rsidRPr="00003B4D">
        <w:rPr>
          <w:rFonts w:ascii="Times New Roman" w:hAnsi="Times New Roman"/>
          <w:sz w:val="28"/>
          <w:szCs w:val="28"/>
        </w:rPr>
        <w:t xml:space="preserve">) или </w:t>
      </w:r>
      <w:r w:rsidRPr="00003B4D">
        <w:rPr>
          <w:rFonts w:ascii="Times New Roman" w:hAnsi="Times New Roman"/>
          <w:sz w:val="28"/>
          <w:szCs w:val="28"/>
          <w:lang w:val="en-US"/>
        </w:rPr>
        <w:t>Adidas</w:t>
      </w:r>
      <w:r w:rsidRPr="00003B4D">
        <w:rPr>
          <w:rFonts w:ascii="Times New Roman" w:hAnsi="Times New Roman"/>
          <w:sz w:val="28"/>
          <w:szCs w:val="28"/>
        </w:rPr>
        <w:t>.</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 xml:space="preserve">Итак, необходимо построить две модели с одинаковыми переменными для разных временных промежутков. Дескриптивный и корреляционный анализ должны проводиться для каждой модели. Описательные статистики, а также парные коэффициенты корреляции переменных моделей для 2004-2007 гг. и 2008-2011 гг. представлены в таблицах 3-5. </w:t>
      </w:r>
    </w:p>
    <w:p w:rsidR="008C0230" w:rsidRPr="00003B4D" w:rsidRDefault="008C0230" w:rsidP="008C0230">
      <w:pPr>
        <w:spacing w:after="0" w:line="360" w:lineRule="auto"/>
        <w:ind w:firstLine="709"/>
        <w:rPr>
          <w:rFonts w:ascii="Times New Roman" w:hAnsi="Times New Roman"/>
          <w:sz w:val="28"/>
          <w:szCs w:val="28"/>
        </w:rPr>
      </w:pPr>
    </w:p>
    <w:p w:rsidR="008C0230" w:rsidRPr="00003B4D" w:rsidRDefault="008C0230" w:rsidP="008C0230">
      <w:pPr>
        <w:pStyle w:val="af5"/>
        <w:keepNext/>
        <w:spacing w:line="360" w:lineRule="auto"/>
        <w:jc w:val="right"/>
        <w:rPr>
          <w:rFonts w:ascii="Times New Roman" w:hAnsi="Times New Roman" w:cs="Times New Roman"/>
          <w:b w:val="0"/>
          <w:color w:val="auto"/>
          <w:sz w:val="28"/>
          <w:szCs w:val="28"/>
        </w:rPr>
      </w:pPr>
      <w:r w:rsidRPr="00003B4D">
        <w:rPr>
          <w:rFonts w:ascii="Times New Roman" w:hAnsi="Times New Roman" w:cs="Times New Roman"/>
          <w:b w:val="0"/>
          <w:color w:val="auto"/>
          <w:sz w:val="28"/>
          <w:szCs w:val="28"/>
        </w:rPr>
        <w:lastRenderedPageBreak/>
        <w:t xml:space="preserve">Таблица </w:t>
      </w:r>
      <w:r w:rsidRPr="00003B4D">
        <w:rPr>
          <w:rFonts w:ascii="Times New Roman" w:hAnsi="Times New Roman" w:cs="Times New Roman"/>
          <w:b w:val="0"/>
          <w:color w:val="auto"/>
          <w:sz w:val="28"/>
          <w:szCs w:val="28"/>
        </w:rPr>
        <w:fldChar w:fldCharType="begin"/>
      </w:r>
      <w:r w:rsidRPr="00003B4D">
        <w:rPr>
          <w:rFonts w:ascii="Times New Roman" w:hAnsi="Times New Roman" w:cs="Times New Roman"/>
          <w:b w:val="0"/>
          <w:color w:val="auto"/>
          <w:sz w:val="28"/>
          <w:szCs w:val="28"/>
        </w:rPr>
        <w:instrText xml:space="preserve"> SEQ Таблица \* ARABIC </w:instrText>
      </w:r>
      <w:r w:rsidRPr="00003B4D">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3</w:t>
      </w:r>
      <w:r w:rsidRPr="00003B4D">
        <w:rPr>
          <w:rFonts w:ascii="Times New Roman" w:hAnsi="Times New Roman" w:cs="Times New Roman"/>
          <w:b w:val="0"/>
          <w:color w:val="auto"/>
          <w:sz w:val="28"/>
          <w:szCs w:val="28"/>
        </w:rPr>
        <w:fldChar w:fldCharType="end"/>
      </w:r>
    </w:p>
    <w:p w:rsidR="008C0230" w:rsidRPr="00003B4D" w:rsidRDefault="008C0230" w:rsidP="008C0230">
      <w:pPr>
        <w:spacing w:after="0" w:line="360" w:lineRule="auto"/>
        <w:jc w:val="right"/>
        <w:rPr>
          <w:rFonts w:ascii="Times New Roman" w:hAnsi="Times New Roman"/>
          <w:sz w:val="28"/>
          <w:szCs w:val="28"/>
        </w:rPr>
      </w:pPr>
      <w:r w:rsidRPr="00003B4D">
        <w:rPr>
          <w:rFonts w:ascii="Times New Roman" w:hAnsi="Times New Roman"/>
          <w:sz w:val="28"/>
          <w:szCs w:val="28"/>
        </w:rPr>
        <w:t>Описательные статистики, корреляционный анализ начальной модели (2004-2007 гг.)</w:t>
      </w:r>
    </w:p>
    <w:tbl>
      <w:tblPr>
        <w:tblStyle w:val="af4"/>
        <w:tblW w:w="0" w:type="auto"/>
        <w:tblLook w:val="04A0"/>
      </w:tblPr>
      <w:tblGrid>
        <w:gridCol w:w="446"/>
        <w:gridCol w:w="1523"/>
        <w:gridCol w:w="1197"/>
        <w:gridCol w:w="1063"/>
        <w:gridCol w:w="903"/>
        <w:gridCol w:w="903"/>
        <w:gridCol w:w="903"/>
        <w:gridCol w:w="903"/>
        <w:gridCol w:w="889"/>
        <w:gridCol w:w="841"/>
      </w:tblGrid>
      <w:tr w:rsidR="008C0230" w:rsidRPr="00003B4D" w:rsidTr="00FC6E78">
        <w:trPr>
          <w:tblHeader/>
        </w:trPr>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w:t>
            </w:r>
          </w:p>
        </w:tc>
        <w:tc>
          <w:tcPr>
            <w:tcW w:w="15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Переменная</w:t>
            </w:r>
          </w:p>
        </w:tc>
        <w:tc>
          <w:tcPr>
            <w:tcW w:w="1197"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rPr>
              <w:t>Средн.зн</w:t>
            </w:r>
            <w:proofErr w:type="spellEnd"/>
            <w:r w:rsidRPr="00003B4D">
              <w:rPr>
                <w:rFonts w:ascii="Times New Roman" w:hAnsi="Times New Roman"/>
                <w:sz w:val="24"/>
                <w:szCs w:val="24"/>
              </w:rPr>
              <w:t>.</w:t>
            </w:r>
          </w:p>
        </w:tc>
        <w:tc>
          <w:tcPr>
            <w:tcW w:w="1063"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rPr>
              <w:t>Ст</w:t>
            </w:r>
            <w:proofErr w:type="gramStart"/>
            <w:r w:rsidRPr="00003B4D">
              <w:rPr>
                <w:rFonts w:ascii="Times New Roman" w:hAnsi="Times New Roman"/>
                <w:sz w:val="24"/>
                <w:szCs w:val="24"/>
              </w:rPr>
              <w:t>.о</w:t>
            </w:r>
            <w:proofErr w:type="gramEnd"/>
            <w:r w:rsidRPr="00003B4D">
              <w:rPr>
                <w:rFonts w:ascii="Times New Roman" w:hAnsi="Times New Roman"/>
                <w:sz w:val="24"/>
                <w:szCs w:val="24"/>
              </w:rPr>
              <w:t>ткл</w:t>
            </w:r>
            <w:proofErr w:type="spellEnd"/>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2</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3</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4</w:t>
            </w:r>
          </w:p>
        </w:tc>
        <w:tc>
          <w:tcPr>
            <w:tcW w:w="889"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5</w:t>
            </w:r>
          </w:p>
        </w:tc>
        <w:tc>
          <w:tcPr>
            <w:tcW w:w="841"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6</w:t>
            </w: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15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MVA</w:t>
            </w:r>
          </w:p>
        </w:tc>
        <w:tc>
          <w:tcPr>
            <w:tcW w:w="1197"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r w:rsidRPr="00003B4D">
              <w:rPr>
                <w:rFonts w:ascii="Times New Roman" w:hAnsi="Times New Roman"/>
                <w:sz w:val="24"/>
                <w:szCs w:val="24"/>
                <w:lang w:val="en-US"/>
              </w:rPr>
              <w:t xml:space="preserve"> </w:t>
            </w:r>
            <w:r w:rsidRPr="00003B4D">
              <w:rPr>
                <w:rFonts w:ascii="Times New Roman" w:hAnsi="Times New Roman"/>
                <w:sz w:val="24"/>
                <w:szCs w:val="24"/>
              </w:rPr>
              <w:t>175</w:t>
            </w:r>
          </w:p>
        </w:tc>
        <w:tc>
          <w:tcPr>
            <w:tcW w:w="106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6</w:t>
            </w:r>
            <w:r w:rsidRPr="00003B4D">
              <w:rPr>
                <w:rFonts w:ascii="Times New Roman" w:hAnsi="Times New Roman"/>
                <w:sz w:val="24"/>
                <w:szCs w:val="24"/>
                <w:lang w:val="en-US"/>
              </w:rPr>
              <w:t xml:space="preserve"> </w:t>
            </w:r>
            <w:r w:rsidRPr="00003B4D">
              <w:rPr>
                <w:rFonts w:ascii="Times New Roman" w:hAnsi="Times New Roman"/>
                <w:sz w:val="24"/>
                <w:szCs w:val="24"/>
              </w:rPr>
              <w:t>253</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1</w:t>
            </w: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2</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Age</w:t>
            </w:r>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38</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41</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0,06**</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3</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proofErr w:type="spellStart"/>
            <w:r w:rsidRPr="00003B4D">
              <w:rPr>
                <w:rFonts w:ascii="Times New Roman" w:hAnsi="Times New Roman"/>
                <w:sz w:val="24"/>
                <w:szCs w:val="24"/>
                <w:lang w:val="en-US"/>
              </w:rPr>
              <w:t>N_emp</w:t>
            </w:r>
            <w:proofErr w:type="spellEnd"/>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10 010</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37 463</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0</w:t>
            </w:r>
            <w:r w:rsidRPr="00003B4D">
              <w:rPr>
                <w:rFonts w:ascii="Times New Roman" w:hAnsi="Times New Roman"/>
                <w:sz w:val="24"/>
                <w:szCs w:val="24"/>
              </w:rPr>
              <w:t>,43**</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0,12**</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4</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Rd</w:t>
            </w:r>
            <w:r w:rsidRPr="00003B4D">
              <w:rPr>
                <w:rFonts w:ascii="Times New Roman" w:hAnsi="Times New Roman"/>
                <w:sz w:val="24"/>
                <w:szCs w:val="24"/>
              </w:rPr>
              <w:t>_</w:t>
            </w:r>
            <w:r w:rsidRPr="00003B4D">
              <w:rPr>
                <w:rFonts w:ascii="Times New Roman" w:hAnsi="Times New Roman"/>
                <w:sz w:val="24"/>
                <w:szCs w:val="24"/>
                <w:lang w:val="en-US"/>
              </w:rPr>
              <w:t>inv</w:t>
            </w:r>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103</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497</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0,45**</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0,1**</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0,69**</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5</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proofErr w:type="spellStart"/>
            <w:r w:rsidRPr="00003B4D">
              <w:rPr>
                <w:rFonts w:ascii="Times New Roman" w:hAnsi="Times New Roman"/>
                <w:sz w:val="24"/>
                <w:szCs w:val="24"/>
                <w:lang w:val="en-US"/>
              </w:rPr>
              <w:t>Ern</w:t>
            </w:r>
            <w:proofErr w:type="spellEnd"/>
            <w:r w:rsidRPr="00003B4D">
              <w:rPr>
                <w:rFonts w:ascii="Times New Roman" w:hAnsi="Times New Roman"/>
                <w:sz w:val="24"/>
                <w:szCs w:val="24"/>
              </w:rPr>
              <w:t>_</w:t>
            </w:r>
            <w:r w:rsidRPr="00003B4D">
              <w:rPr>
                <w:rFonts w:ascii="Times New Roman" w:hAnsi="Times New Roman"/>
                <w:sz w:val="24"/>
                <w:szCs w:val="24"/>
                <w:lang w:val="en-US"/>
              </w:rPr>
              <w:t>per</w:t>
            </w:r>
            <w:r w:rsidRPr="00003B4D">
              <w:rPr>
                <w:rFonts w:ascii="Times New Roman" w:hAnsi="Times New Roman"/>
                <w:sz w:val="24"/>
                <w:szCs w:val="24"/>
              </w:rPr>
              <w:t>_</w:t>
            </w:r>
            <w:proofErr w:type="spellStart"/>
            <w:r w:rsidRPr="00003B4D">
              <w:rPr>
                <w:rFonts w:ascii="Times New Roman" w:hAnsi="Times New Roman"/>
                <w:sz w:val="24"/>
                <w:szCs w:val="24"/>
                <w:lang w:val="en-US"/>
              </w:rPr>
              <w:t>emp</w:t>
            </w:r>
            <w:proofErr w:type="spellEnd"/>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0,23</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7,64</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-0,003</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0,03*</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-0,007</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0,01</w:t>
            </w:r>
          </w:p>
        </w:tc>
        <w:tc>
          <w:tcPr>
            <w:tcW w:w="889"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6</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proofErr w:type="spellStart"/>
            <w:r w:rsidRPr="00003B4D">
              <w:rPr>
                <w:rFonts w:ascii="Times New Roman" w:hAnsi="Times New Roman"/>
                <w:sz w:val="24"/>
                <w:szCs w:val="24"/>
                <w:lang w:val="en-US"/>
              </w:rPr>
              <w:t>Eurobrand</w:t>
            </w:r>
            <w:proofErr w:type="spellEnd"/>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0,012</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0,11</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0,37**</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0,04**</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0,38**</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0,51**</w:t>
            </w:r>
          </w:p>
        </w:tc>
        <w:tc>
          <w:tcPr>
            <w:tcW w:w="889"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-0,003</w:t>
            </w:r>
          </w:p>
        </w:tc>
        <w:tc>
          <w:tcPr>
            <w:tcW w:w="841"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r>
    </w:tbl>
    <w:p w:rsidR="008C0230" w:rsidRPr="00003B4D" w:rsidRDefault="008C0230" w:rsidP="008C0230">
      <w:pPr>
        <w:spacing w:after="0" w:line="360" w:lineRule="auto"/>
        <w:ind w:firstLine="709"/>
        <w:rPr>
          <w:rFonts w:ascii="Times New Roman" w:hAnsi="Times New Roman"/>
          <w:sz w:val="24"/>
          <w:szCs w:val="24"/>
        </w:rPr>
      </w:pPr>
      <w:r w:rsidRPr="00003B4D">
        <w:rPr>
          <w:rFonts w:ascii="Times New Roman" w:hAnsi="Times New Roman"/>
          <w:sz w:val="24"/>
          <w:szCs w:val="24"/>
          <w:lang w:val="en-US"/>
        </w:rPr>
        <w:t>*P&lt;0</w:t>
      </w:r>
      <w:proofErr w:type="gramStart"/>
      <w:r w:rsidRPr="00003B4D">
        <w:rPr>
          <w:rFonts w:ascii="Times New Roman" w:hAnsi="Times New Roman"/>
          <w:sz w:val="24"/>
          <w:szCs w:val="24"/>
        </w:rPr>
        <w:t>,05</w:t>
      </w:r>
      <w:proofErr w:type="gramEnd"/>
      <w:r w:rsidRPr="00003B4D">
        <w:rPr>
          <w:rFonts w:ascii="Times New Roman" w:hAnsi="Times New Roman"/>
          <w:sz w:val="24"/>
          <w:szCs w:val="24"/>
        </w:rPr>
        <w:t>; **</w:t>
      </w:r>
      <w:r w:rsidRPr="00003B4D">
        <w:rPr>
          <w:rFonts w:ascii="Times New Roman" w:hAnsi="Times New Roman"/>
          <w:sz w:val="24"/>
          <w:szCs w:val="24"/>
          <w:lang w:val="en-US"/>
        </w:rPr>
        <w:t>P&lt;0</w:t>
      </w:r>
      <w:r w:rsidRPr="00003B4D">
        <w:rPr>
          <w:rFonts w:ascii="Times New Roman" w:hAnsi="Times New Roman"/>
          <w:sz w:val="24"/>
          <w:szCs w:val="24"/>
        </w:rPr>
        <w:t>,01</w:t>
      </w:r>
    </w:p>
    <w:p w:rsidR="008C0230" w:rsidRPr="00003B4D" w:rsidRDefault="008C0230" w:rsidP="008C0230">
      <w:pPr>
        <w:spacing w:after="0" w:line="360" w:lineRule="auto"/>
        <w:ind w:firstLine="709"/>
        <w:jc w:val="right"/>
        <w:rPr>
          <w:rFonts w:ascii="Times New Roman" w:hAnsi="Times New Roman"/>
          <w:sz w:val="28"/>
          <w:szCs w:val="28"/>
          <w:lang w:val="en-US"/>
        </w:rPr>
      </w:pPr>
    </w:p>
    <w:p w:rsidR="008C0230" w:rsidRPr="00394075"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Таблица 3 позволяет нам заметить, что независимые переменные расходов на НИОКР (</w:t>
      </w:r>
      <w:r w:rsidRPr="00003B4D">
        <w:rPr>
          <w:rFonts w:ascii="Times New Roman" w:hAnsi="Times New Roman"/>
          <w:sz w:val="28"/>
          <w:szCs w:val="28"/>
          <w:lang w:val="en-US"/>
        </w:rPr>
        <w:t>Rd</w:t>
      </w:r>
      <w:r w:rsidRPr="00003B4D">
        <w:rPr>
          <w:rFonts w:ascii="Times New Roman" w:hAnsi="Times New Roman"/>
          <w:sz w:val="28"/>
          <w:szCs w:val="28"/>
        </w:rPr>
        <w:t>_</w:t>
      </w:r>
      <w:r w:rsidRPr="00003B4D">
        <w:rPr>
          <w:rFonts w:ascii="Times New Roman" w:hAnsi="Times New Roman"/>
          <w:sz w:val="28"/>
          <w:szCs w:val="28"/>
          <w:lang w:val="en-US"/>
        </w:rPr>
        <w:t>inv</w:t>
      </w:r>
      <w:r w:rsidRPr="00003B4D">
        <w:rPr>
          <w:rFonts w:ascii="Times New Roman" w:hAnsi="Times New Roman"/>
          <w:sz w:val="28"/>
          <w:szCs w:val="28"/>
        </w:rPr>
        <w:t>) и количества работников (</w:t>
      </w:r>
      <w:r w:rsidRPr="00003B4D">
        <w:rPr>
          <w:rFonts w:ascii="Times New Roman" w:hAnsi="Times New Roman"/>
          <w:sz w:val="28"/>
          <w:szCs w:val="28"/>
          <w:lang w:val="en-US"/>
        </w:rPr>
        <w:t>N</w:t>
      </w:r>
      <w:r w:rsidRPr="00003B4D">
        <w:rPr>
          <w:rFonts w:ascii="Times New Roman" w:hAnsi="Times New Roman"/>
          <w:sz w:val="28"/>
          <w:szCs w:val="28"/>
        </w:rPr>
        <w:t>_</w:t>
      </w:r>
      <w:proofErr w:type="spellStart"/>
      <w:r w:rsidRPr="00003B4D">
        <w:rPr>
          <w:rFonts w:ascii="Times New Roman" w:hAnsi="Times New Roman"/>
          <w:sz w:val="28"/>
          <w:szCs w:val="28"/>
          <w:lang w:val="en-US"/>
        </w:rPr>
        <w:t>emp</w:t>
      </w:r>
      <w:proofErr w:type="spellEnd"/>
      <w:r w:rsidRPr="00003B4D">
        <w:rPr>
          <w:rFonts w:ascii="Times New Roman" w:hAnsi="Times New Roman"/>
          <w:sz w:val="28"/>
          <w:szCs w:val="28"/>
        </w:rPr>
        <w:t>) обладают сильной прямой линейной взаимосвязью (</w:t>
      </w:r>
      <w:r w:rsidRPr="00003B4D">
        <w:rPr>
          <w:rFonts w:ascii="Times New Roman" w:hAnsi="Times New Roman"/>
          <w:sz w:val="28"/>
          <w:szCs w:val="28"/>
          <w:lang w:val="en-US"/>
        </w:rPr>
        <w:t>r</w:t>
      </w:r>
      <w:r w:rsidRPr="00003B4D">
        <w:rPr>
          <w:rFonts w:ascii="Times New Roman" w:hAnsi="Times New Roman"/>
          <w:sz w:val="28"/>
          <w:szCs w:val="28"/>
        </w:rPr>
        <w:t xml:space="preserve"> =0,7). Для того чтобы модель удовлетворяла условию отсутствия </w:t>
      </w:r>
      <w:proofErr w:type="spellStart"/>
      <w:r w:rsidRPr="00003B4D">
        <w:rPr>
          <w:rFonts w:ascii="Times New Roman" w:hAnsi="Times New Roman"/>
          <w:sz w:val="28"/>
          <w:szCs w:val="28"/>
        </w:rPr>
        <w:t>мультиколлинеарности</w:t>
      </w:r>
      <w:proofErr w:type="spellEnd"/>
      <w:r w:rsidRPr="00003B4D">
        <w:rPr>
          <w:rFonts w:ascii="Times New Roman" w:hAnsi="Times New Roman"/>
          <w:sz w:val="28"/>
          <w:szCs w:val="28"/>
        </w:rPr>
        <w:t>, заменим переменную инвестиций в НИОКР на количество патентов компании (</w:t>
      </w:r>
      <w:proofErr w:type="spellStart"/>
      <w:r w:rsidRPr="00003B4D">
        <w:rPr>
          <w:rFonts w:ascii="Times New Roman" w:hAnsi="Times New Roman"/>
          <w:sz w:val="28"/>
          <w:szCs w:val="28"/>
          <w:lang w:val="en-US"/>
        </w:rPr>
        <w:t>petents</w:t>
      </w:r>
      <w:proofErr w:type="spellEnd"/>
      <w:r w:rsidRPr="00003B4D">
        <w:rPr>
          <w:rFonts w:ascii="Times New Roman" w:hAnsi="Times New Roman"/>
          <w:sz w:val="28"/>
          <w:szCs w:val="28"/>
        </w:rPr>
        <w:t xml:space="preserve">). Число патентов фирмы за определенный год также может отображать инновационный потенциал компании, так как данный показатель указывает на эффективность </w:t>
      </w:r>
      <w:r w:rsidRPr="00003B4D">
        <w:rPr>
          <w:rFonts w:ascii="Times New Roman" w:hAnsi="Times New Roman"/>
          <w:sz w:val="28"/>
          <w:szCs w:val="28"/>
          <w:lang w:val="en-US"/>
        </w:rPr>
        <w:t>R</w:t>
      </w:r>
      <w:r w:rsidRPr="00003B4D">
        <w:rPr>
          <w:rFonts w:ascii="Times New Roman" w:hAnsi="Times New Roman"/>
          <w:sz w:val="28"/>
          <w:szCs w:val="28"/>
        </w:rPr>
        <w:t>&amp;</w:t>
      </w:r>
      <w:r w:rsidRPr="00003B4D">
        <w:rPr>
          <w:rFonts w:ascii="Times New Roman" w:hAnsi="Times New Roman"/>
          <w:sz w:val="28"/>
          <w:szCs w:val="28"/>
          <w:lang w:val="en-US"/>
        </w:rPr>
        <w:t>D</w:t>
      </w:r>
      <w:r w:rsidRPr="00003B4D">
        <w:rPr>
          <w:rFonts w:ascii="Times New Roman" w:hAnsi="Times New Roman"/>
          <w:sz w:val="28"/>
          <w:szCs w:val="28"/>
        </w:rPr>
        <w:t xml:space="preserve"> расходов.</w:t>
      </w:r>
    </w:p>
    <w:p w:rsidR="008C0230" w:rsidRPr="00003B4D" w:rsidRDefault="008C0230" w:rsidP="008C0230">
      <w:pPr>
        <w:spacing w:after="0" w:line="360" w:lineRule="auto"/>
        <w:ind w:firstLine="709"/>
        <w:rPr>
          <w:rFonts w:ascii="Times New Roman" w:hAnsi="Times New Roman"/>
          <w:sz w:val="28"/>
          <w:szCs w:val="28"/>
        </w:rPr>
      </w:pPr>
      <w:r w:rsidRPr="00003B4D">
        <w:rPr>
          <w:rFonts w:ascii="Times New Roman" w:hAnsi="Times New Roman"/>
          <w:sz w:val="28"/>
          <w:szCs w:val="28"/>
        </w:rPr>
        <w:t xml:space="preserve"> </w:t>
      </w:r>
    </w:p>
    <w:p w:rsidR="008C0230" w:rsidRPr="00003B4D" w:rsidRDefault="008C0230" w:rsidP="008C0230">
      <w:pPr>
        <w:pStyle w:val="af5"/>
        <w:keepNext/>
        <w:spacing w:after="0" w:line="360" w:lineRule="auto"/>
        <w:jc w:val="right"/>
        <w:rPr>
          <w:rFonts w:ascii="Times New Roman" w:hAnsi="Times New Roman" w:cs="Times New Roman"/>
          <w:b w:val="0"/>
          <w:color w:val="auto"/>
          <w:sz w:val="28"/>
          <w:szCs w:val="28"/>
        </w:rPr>
      </w:pPr>
      <w:r w:rsidRPr="00003B4D">
        <w:rPr>
          <w:rFonts w:ascii="Times New Roman" w:hAnsi="Times New Roman" w:cs="Times New Roman"/>
          <w:b w:val="0"/>
          <w:color w:val="auto"/>
          <w:sz w:val="28"/>
          <w:szCs w:val="28"/>
        </w:rPr>
        <w:t xml:space="preserve">Таблица </w:t>
      </w:r>
      <w:r w:rsidRPr="00003B4D">
        <w:rPr>
          <w:rFonts w:ascii="Times New Roman" w:hAnsi="Times New Roman" w:cs="Times New Roman"/>
          <w:b w:val="0"/>
          <w:color w:val="auto"/>
          <w:sz w:val="28"/>
          <w:szCs w:val="28"/>
        </w:rPr>
        <w:fldChar w:fldCharType="begin"/>
      </w:r>
      <w:r w:rsidRPr="00003B4D">
        <w:rPr>
          <w:rFonts w:ascii="Times New Roman" w:hAnsi="Times New Roman" w:cs="Times New Roman"/>
          <w:b w:val="0"/>
          <w:color w:val="auto"/>
          <w:sz w:val="28"/>
          <w:szCs w:val="28"/>
        </w:rPr>
        <w:instrText xml:space="preserve"> SEQ Таблица \* ARABIC </w:instrText>
      </w:r>
      <w:r w:rsidRPr="00003B4D">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4</w:t>
      </w:r>
      <w:r w:rsidRPr="00003B4D">
        <w:rPr>
          <w:rFonts w:ascii="Times New Roman" w:hAnsi="Times New Roman" w:cs="Times New Roman"/>
          <w:b w:val="0"/>
          <w:color w:val="auto"/>
          <w:sz w:val="28"/>
          <w:szCs w:val="28"/>
        </w:rPr>
        <w:fldChar w:fldCharType="end"/>
      </w:r>
    </w:p>
    <w:p w:rsidR="008C0230" w:rsidRPr="00003B4D" w:rsidRDefault="008C0230" w:rsidP="008C0230">
      <w:pPr>
        <w:spacing w:after="0" w:line="360" w:lineRule="auto"/>
        <w:ind w:firstLine="708"/>
        <w:jc w:val="right"/>
        <w:rPr>
          <w:rFonts w:ascii="Times New Roman" w:hAnsi="Times New Roman"/>
          <w:sz w:val="28"/>
          <w:szCs w:val="28"/>
        </w:rPr>
      </w:pPr>
      <w:r w:rsidRPr="00003B4D">
        <w:rPr>
          <w:rFonts w:ascii="Times New Roman" w:hAnsi="Times New Roman"/>
          <w:sz w:val="28"/>
          <w:szCs w:val="28"/>
        </w:rPr>
        <w:t xml:space="preserve">Изменения в начальной модели (2004-2007 гг.), описание переменной </w:t>
      </w:r>
      <w:r w:rsidRPr="00003B4D">
        <w:rPr>
          <w:rFonts w:ascii="Times New Roman" w:hAnsi="Times New Roman"/>
          <w:sz w:val="28"/>
          <w:szCs w:val="28"/>
          <w:lang w:val="en-US"/>
        </w:rPr>
        <w:t>Patents</w:t>
      </w:r>
      <w:r w:rsidRPr="00003B4D">
        <w:rPr>
          <w:rFonts w:ascii="Times New Roman" w:hAnsi="Times New Roman"/>
          <w:sz w:val="28"/>
          <w:szCs w:val="28"/>
        </w:rPr>
        <w:t xml:space="preserve">, коэффициенты парной корреляции </w:t>
      </w:r>
    </w:p>
    <w:tbl>
      <w:tblPr>
        <w:tblStyle w:val="af4"/>
        <w:tblW w:w="0" w:type="auto"/>
        <w:tblLook w:val="04A0"/>
      </w:tblPr>
      <w:tblGrid>
        <w:gridCol w:w="445"/>
        <w:gridCol w:w="1455"/>
        <w:gridCol w:w="1197"/>
        <w:gridCol w:w="1063"/>
        <w:gridCol w:w="778"/>
        <w:gridCol w:w="876"/>
        <w:gridCol w:w="923"/>
        <w:gridCol w:w="1523"/>
        <w:gridCol w:w="1229"/>
      </w:tblGrid>
      <w:tr w:rsidR="008C0230" w:rsidRPr="00003B4D" w:rsidTr="00FC6E78">
        <w:trPr>
          <w:tblHeader/>
        </w:trPr>
        <w:tc>
          <w:tcPr>
            <w:tcW w:w="445"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w:t>
            </w:r>
          </w:p>
        </w:tc>
        <w:tc>
          <w:tcPr>
            <w:tcW w:w="1455"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Переменная</w:t>
            </w:r>
          </w:p>
        </w:tc>
        <w:tc>
          <w:tcPr>
            <w:tcW w:w="1197"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rPr>
              <w:t>Средн.зн</w:t>
            </w:r>
            <w:proofErr w:type="spellEnd"/>
            <w:r w:rsidRPr="00003B4D">
              <w:rPr>
                <w:rFonts w:ascii="Times New Roman" w:hAnsi="Times New Roman"/>
                <w:sz w:val="24"/>
                <w:szCs w:val="24"/>
              </w:rPr>
              <w:t>.</w:t>
            </w:r>
          </w:p>
        </w:tc>
        <w:tc>
          <w:tcPr>
            <w:tcW w:w="1063"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rPr>
              <w:t>Ст</w:t>
            </w:r>
            <w:proofErr w:type="gramStart"/>
            <w:r w:rsidRPr="00003B4D">
              <w:rPr>
                <w:rFonts w:ascii="Times New Roman" w:hAnsi="Times New Roman"/>
                <w:sz w:val="24"/>
                <w:szCs w:val="24"/>
              </w:rPr>
              <w:t>.о</w:t>
            </w:r>
            <w:proofErr w:type="gramEnd"/>
            <w:r w:rsidRPr="00003B4D">
              <w:rPr>
                <w:rFonts w:ascii="Times New Roman" w:hAnsi="Times New Roman"/>
                <w:sz w:val="24"/>
                <w:szCs w:val="24"/>
              </w:rPr>
              <w:t>ткл</w:t>
            </w:r>
            <w:proofErr w:type="spellEnd"/>
            <w:r w:rsidRPr="00003B4D">
              <w:rPr>
                <w:rFonts w:ascii="Times New Roman" w:hAnsi="Times New Roman"/>
                <w:sz w:val="24"/>
                <w:szCs w:val="24"/>
              </w:rPr>
              <w:t>.</w:t>
            </w:r>
          </w:p>
        </w:tc>
        <w:tc>
          <w:tcPr>
            <w:tcW w:w="778"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MVA</w:t>
            </w:r>
          </w:p>
        </w:tc>
        <w:tc>
          <w:tcPr>
            <w:tcW w:w="87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Age</w:t>
            </w:r>
          </w:p>
        </w:tc>
        <w:tc>
          <w:tcPr>
            <w:tcW w:w="923"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lang w:val="en-US"/>
              </w:rPr>
              <w:t>N_emp</w:t>
            </w:r>
            <w:proofErr w:type="spellEnd"/>
          </w:p>
        </w:tc>
        <w:tc>
          <w:tcPr>
            <w:tcW w:w="1523"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lang w:val="en-US"/>
              </w:rPr>
              <w:t>Ern</w:t>
            </w:r>
            <w:proofErr w:type="spellEnd"/>
            <w:r w:rsidRPr="00003B4D">
              <w:rPr>
                <w:rFonts w:ascii="Times New Roman" w:hAnsi="Times New Roman"/>
                <w:sz w:val="24"/>
                <w:szCs w:val="24"/>
              </w:rPr>
              <w:t>_</w:t>
            </w:r>
            <w:r w:rsidRPr="00003B4D">
              <w:rPr>
                <w:rFonts w:ascii="Times New Roman" w:hAnsi="Times New Roman"/>
                <w:sz w:val="24"/>
                <w:szCs w:val="24"/>
                <w:lang w:val="en-US"/>
              </w:rPr>
              <w:t>per</w:t>
            </w:r>
            <w:r w:rsidRPr="00003B4D">
              <w:rPr>
                <w:rFonts w:ascii="Times New Roman" w:hAnsi="Times New Roman"/>
                <w:sz w:val="24"/>
                <w:szCs w:val="24"/>
              </w:rPr>
              <w:t>_</w:t>
            </w:r>
            <w:proofErr w:type="spellStart"/>
            <w:r w:rsidRPr="00003B4D">
              <w:rPr>
                <w:rFonts w:ascii="Times New Roman" w:hAnsi="Times New Roman"/>
                <w:sz w:val="24"/>
                <w:szCs w:val="24"/>
                <w:lang w:val="en-US"/>
              </w:rPr>
              <w:t>emp</w:t>
            </w:r>
            <w:proofErr w:type="spellEnd"/>
          </w:p>
        </w:tc>
        <w:tc>
          <w:tcPr>
            <w:tcW w:w="1229"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lang w:val="en-US"/>
              </w:rPr>
              <w:t>Eurobrand</w:t>
            </w:r>
            <w:proofErr w:type="spellEnd"/>
          </w:p>
        </w:tc>
      </w:tr>
      <w:tr w:rsidR="008C0230" w:rsidRPr="00003B4D" w:rsidTr="00FC6E78">
        <w:tc>
          <w:tcPr>
            <w:tcW w:w="445"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1455"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Patents</w:t>
            </w:r>
          </w:p>
        </w:tc>
        <w:tc>
          <w:tcPr>
            <w:tcW w:w="1197"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265</w:t>
            </w:r>
          </w:p>
        </w:tc>
        <w:tc>
          <w:tcPr>
            <w:tcW w:w="106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2797</w:t>
            </w:r>
          </w:p>
        </w:tc>
        <w:tc>
          <w:tcPr>
            <w:tcW w:w="778"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0,2**</w:t>
            </w:r>
          </w:p>
        </w:tc>
        <w:tc>
          <w:tcPr>
            <w:tcW w:w="87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0,08**</w:t>
            </w:r>
          </w:p>
        </w:tc>
        <w:tc>
          <w:tcPr>
            <w:tcW w:w="9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0,26**</w:t>
            </w:r>
          </w:p>
        </w:tc>
        <w:tc>
          <w:tcPr>
            <w:tcW w:w="15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-0,003</w:t>
            </w:r>
          </w:p>
        </w:tc>
        <w:tc>
          <w:tcPr>
            <w:tcW w:w="1229"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0,16**</w:t>
            </w:r>
          </w:p>
        </w:tc>
      </w:tr>
    </w:tbl>
    <w:p w:rsidR="008C0230" w:rsidRPr="00003B4D" w:rsidRDefault="008C0230" w:rsidP="008C0230">
      <w:pPr>
        <w:spacing w:after="0" w:line="360" w:lineRule="auto"/>
        <w:ind w:firstLine="709"/>
        <w:rPr>
          <w:rFonts w:ascii="Times New Roman" w:hAnsi="Times New Roman"/>
          <w:sz w:val="24"/>
          <w:szCs w:val="24"/>
        </w:rPr>
      </w:pPr>
      <w:r w:rsidRPr="00003B4D">
        <w:rPr>
          <w:rFonts w:ascii="Times New Roman" w:hAnsi="Times New Roman"/>
          <w:sz w:val="24"/>
          <w:szCs w:val="24"/>
          <w:lang w:val="en-US"/>
        </w:rPr>
        <w:t>*P&lt;0</w:t>
      </w:r>
      <w:proofErr w:type="gramStart"/>
      <w:r w:rsidRPr="00003B4D">
        <w:rPr>
          <w:rFonts w:ascii="Times New Roman" w:hAnsi="Times New Roman"/>
          <w:sz w:val="24"/>
          <w:szCs w:val="24"/>
        </w:rPr>
        <w:t>,05</w:t>
      </w:r>
      <w:proofErr w:type="gramEnd"/>
      <w:r w:rsidRPr="00003B4D">
        <w:rPr>
          <w:rFonts w:ascii="Times New Roman" w:hAnsi="Times New Roman"/>
          <w:sz w:val="24"/>
          <w:szCs w:val="24"/>
        </w:rPr>
        <w:t>; **</w:t>
      </w:r>
      <w:r w:rsidRPr="00003B4D">
        <w:rPr>
          <w:rFonts w:ascii="Times New Roman" w:hAnsi="Times New Roman"/>
          <w:sz w:val="24"/>
          <w:szCs w:val="24"/>
          <w:lang w:val="en-US"/>
        </w:rPr>
        <w:t>P&lt;0</w:t>
      </w:r>
      <w:r w:rsidRPr="00003B4D">
        <w:rPr>
          <w:rFonts w:ascii="Times New Roman" w:hAnsi="Times New Roman"/>
          <w:sz w:val="24"/>
          <w:szCs w:val="24"/>
        </w:rPr>
        <w:t>,01</w:t>
      </w:r>
    </w:p>
    <w:p w:rsidR="008C0230" w:rsidRDefault="008C0230" w:rsidP="008C0230">
      <w:pPr>
        <w:spacing w:after="0" w:line="360" w:lineRule="auto"/>
        <w:ind w:firstLine="709"/>
        <w:rPr>
          <w:rFonts w:ascii="Times New Roman" w:hAnsi="Times New Roman"/>
          <w:sz w:val="28"/>
          <w:szCs w:val="28"/>
        </w:rPr>
      </w:pPr>
    </w:p>
    <w:p w:rsidR="008C0230" w:rsidRPr="00003B4D" w:rsidRDefault="008C0230" w:rsidP="008C0230">
      <w:pPr>
        <w:spacing w:after="0" w:line="360" w:lineRule="auto"/>
        <w:ind w:firstLine="709"/>
        <w:rPr>
          <w:rFonts w:ascii="Times New Roman" w:hAnsi="Times New Roman"/>
          <w:sz w:val="28"/>
          <w:szCs w:val="28"/>
        </w:rPr>
      </w:pPr>
    </w:p>
    <w:p w:rsidR="008C0230" w:rsidRPr="00003B4D" w:rsidRDefault="008C0230" w:rsidP="008C0230">
      <w:pPr>
        <w:pStyle w:val="af5"/>
        <w:keepNext/>
        <w:spacing w:after="0" w:line="360" w:lineRule="auto"/>
        <w:jc w:val="right"/>
        <w:rPr>
          <w:rFonts w:ascii="Times New Roman" w:hAnsi="Times New Roman" w:cs="Times New Roman"/>
          <w:b w:val="0"/>
          <w:color w:val="auto"/>
          <w:sz w:val="28"/>
          <w:szCs w:val="28"/>
        </w:rPr>
      </w:pPr>
      <w:r w:rsidRPr="00003B4D">
        <w:rPr>
          <w:rFonts w:ascii="Times New Roman" w:hAnsi="Times New Roman" w:cs="Times New Roman"/>
          <w:b w:val="0"/>
          <w:color w:val="auto"/>
          <w:sz w:val="28"/>
          <w:szCs w:val="28"/>
        </w:rPr>
        <w:lastRenderedPageBreak/>
        <w:t xml:space="preserve">Таблица </w:t>
      </w:r>
      <w:r w:rsidRPr="00003B4D">
        <w:rPr>
          <w:rFonts w:ascii="Times New Roman" w:hAnsi="Times New Roman" w:cs="Times New Roman"/>
          <w:b w:val="0"/>
          <w:color w:val="auto"/>
          <w:sz w:val="28"/>
          <w:szCs w:val="28"/>
        </w:rPr>
        <w:fldChar w:fldCharType="begin"/>
      </w:r>
      <w:r w:rsidRPr="00003B4D">
        <w:rPr>
          <w:rFonts w:ascii="Times New Roman" w:hAnsi="Times New Roman" w:cs="Times New Roman"/>
          <w:b w:val="0"/>
          <w:color w:val="auto"/>
          <w:sz w:val="28"/>
          <w:szCs w:val="28"/>
        </w:rPr>
        <w:instrText xml:space="preserve"> SEQ Таблица \* ARABIC </w:instrText>
      </w:r>
      <w:r w:rsidRPr="00003B4D">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5</w:t>
      </w:r>
      <w:r w:rsidRPr="00003B4D">
        <w:rPr>
          <w:rFonts w:ascii="Times New Roman" w:hAnsi="Times New Roman" w:cs="Times New Roman"/>
          <w:b w:val="0"/>
          <w:color w:val="auto"/>
          <w:sz w:val="28"/>
          <w:szCs w:val="28"/>
        </w:rPr>
        <w:fldChar w:fldCharType="end"/>
      </w:r>
    </w:p>
    <w:p w:rsidR="008C0230" w:rsidRPr="00003B4D" w:rsidRDefault="008C0230" w:rsidP="008C0230">
      <w:pPr>
        <w:spacing w:after="0" w:line="360" w:lineRule="auto"/>
        <w:ind w:firstLine="709"/>
        <w:jc w:val="right"/>
        <w:rPr>
          <w:rFonts w:ascii="Times New Roman" w:hAnsi="Times New Roman"/>
          <w:sz w:val="28"/>
          <w:szCs w:val="28"/>
        </w:rPr>
      </w:pPr>
      <w:r w:rsidRPr="00003B4D">
        <w:rPr>
          <w:rFonts w:ascii="Times New Roman" w:hAnsi="Times New Roman"/>
          <w:sz w:val="28"/>
          <w:szCs w:val="28"/>
        </w:rPr>
        <w:t>Описательные статистики, корреляционный анализ модели (2008-2011 гг.)</w:t>
      </w:r>
    </w:p>
    <w:tbl>
      <w:tblPr>
        <w:tblStyle w:val="af4"/>
        <w:tblW w:w="0" w:type="auto"/>
        <w:tblLook w:val="04A0"/>
      </w:tblPr>
      <w:tblGrid>
        <w:gridCol w:w="446"/>
        <w:gridCol w:w="1523"/>
        <w:gridCol w:w="1197"/>
        <w:gridCol w:w="1063"/>
        <w:gridCol w:w="903"/>
        <w:gridCol w:w="903"/>
        <w:gridCol w:w="903"/>
        <w:gridCol w:w="903"/>
        <w:gridCol w:w="889"/>
        <w:gridCol w:w="841"/>
      </w:tblGrid>
      <w:tr w:rsidR="008C0230" w:rsidRPr="00003B4D" w:rsidTr="00FC6E78">
        <w:trPr>
          <w:tblHeader/>
        </w:trPr>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w:t>
            </w:r>
          </w:p>
        </w:tc>
        <w:tc>
          <w:tcPr>
            <w:tcW w:w="15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Переменная</w:t>
            </w:r>
          </w:p>
        </w:tc>
        <w:tc>
          <w:tcPr>
            <w:tcW w:w="1197"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rPr>
              <w:t>Средн.зн</w:t>
            </w:r>
            <w:proofErr w:type="spellEnd"/>
            <w:r w:rsidRPr="00003B4D">
              <w:rPr>
                <w:rFonts w:ascii="Times New Roman" w:hAnsi="Times New Roman"/>
                <w:sz w:val="24"/>
                <w:szCs w:val="24"/>
              </w:rPr>
              <w:t>.</w:t>
            </w:r>
          </w:p>
        </w:tc>
        <w:tc>
          <w:tcPr>
            <w:tcW w:w="1063" w:type="dxa"/>
          </w:tcPr>
          <w:p w:rsidR="008C0230" w:rsidRPr="00003B4D" w:rsidRDefault="008C0230" w:rsidP="00FC6E78">
            <w:pPr>
              <w:spacing w:line="360" w:lineRule="auto"/>
              <w:jc w:val="right"/>
              <w:rPr>
                <w:rFonts w:ascii="Times New Roman" w:hAnsi="Times New Roman"/>
                <w:sz w:val="24"/>
                <w:szCs w:val="24"/>
              </w:rPr>
            </w:pPr>
            <w:proofErr w:type="spellStart"/>
            <w:r w:rsidRPr="00003B4D">
              <w:rPr>
                <w:rFonts w:ascii="Times New Roman" w:hAnsi="Times New Roman"/>
                <w:sz w:val="24"/>
                <w:szCs w:val="24"/>
              </w:rPr>
              <w:t>Ст</w:t>
            </w:r>
            <w:proofErr w:type="gramStart"/>
            <w:r w:rsidRPr="00003B4D">
              <w:rPr>
                <w:rFonts w:ascii="Times New Roman" w:hAnsi="Times New Roman"/>
                <w:sz w:val="24"/>
                <w:szCs w:val="24"/>
              </w:rPr>
              <w:t>.о</w:t>
            </w:r>
            <w:proofErr w:type="gramEnd"/>
            <w:r w:rsidRPr="00003B4D">
              <w:rPr>
                <w:rFonts w:ascii="Times New Roman" w:hAnsi="Times New Roman"/>
                <w:sz w:val="24"/>
                <w:szCs w:val="24"/>
              </w:rPr>
              <w:t>ткл</w:t>
            </w:r>
            <w:proofErr w:type="spellEnd"/>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2</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3</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4</w:t>
            </w:r>
          </w:p>
        </w:tc>
        <w:tc>
          <w:tcPr>
            <w:tcW w:w="889"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5</w:t>
            </w:r>
          </w:p>
        </w:tc>
        <w:tc>
          <w:tcPr>
            <w:tcW w:w="841"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6</w:t>
            </w: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15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MVA</w:t>
            </w:r>
          </w:p>
        </w:tc>
        <w:tc>
          <w:tcPr>
            <w:tcW w:w="1197"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817</w:t>
            </w:r>
          </w:p>
        </w:tc>
        <w:tc>
          <w:tcPr>
            <w:tcW w:w="106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5 340</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1</w:t>
            </w: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2</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Age</w:t>
            </w:r>
          </w:p>
        </w:tc>
        <w:tc>
          <w:tcPr>
            <w:tcW w:w="1197"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42</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41</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0,05**</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3</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proofErr w:type="spellStart"/>
            <w:r w:rsidRPr="00003B4D">
              <w:rPr>
                <w:rFonts w:ascii="Times New Roman" w:hAnsi="Times New Roman"/>
                <w:sz w:val="24"/>
                <w:szCs w:val="24"/>
                <w:lang w:val="en-US"/>
              </w:rPr>
              <w:t>N_emp</w:t>
            </w:r>
            <w:proofErr w:type="spellEnd"/>
          </w:p>
        </w:tc>
        <w:tc>
          <w:tcPr>
            <w:tcW w:w="1197"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 xml:space="preserve">10 </w:t>
            </w:r>
            <w:r w:rsidRPr="00003B4D">
              <w:rPr>
                <w:rFonts w:ascii="Times New Roman" w:hAnsi="Times New Roman"/>
                <w:sz w:val="24"/>
                <w:szCs w:val="24"/>
              </w:rPr>
              <w:t>626</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38 731</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0</w:t>
            </w:r>
            <w:r w:rsidRPr="00003B4D">
              <w:rPr>
                <w:rFonts w:ascii="Times New Roman" w:hAnsi="Times New Roman"/>
                <w:sz w:val="24"/>
                <w:szCs w:val="24"/>
              </w:rPr>
              <w:t>,</w:t>
            </w:r>
            <w:r w:rsidRPr="00003B4D">
              <w:rPr>
                <w:rFonts w:ascii="Times New Roman" w:hAnsi="Times New Roman"/>
                <w:sz w:val="24"/>
                <w:szCs w:val="24"/>
                <w:lang w:val="en-US"/>
              </w:rPr>
              <w:t>32</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13</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903" w:type="dxa"/>
          </w:tcPr>
          <w:p w:rsidR="008C0230" w:rsidRPr="00003B4D" w:rsidRDefault="008C0230" w:rsidP="00FC6E78">
            <w:pPr>
              <w:spacing w:line="360" w:lineRule="auto"/>
              <w:jc w:val="right"/>
              <w:rPr>
                <w:rFonts w:ascii="Times New Roman" w:hAnsi="Times New Roman"/>
                <w:sz w:val="24"/>
                <w:szCs w:val="24"/>
              </w:rPr>
            </w:pP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4</w:t>
            </w:r>
          </w:p>
        </w:tc>
        <w:tc>
          <w:tcPr>
            <w:tcW w:w="152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lang w:val="en-US"/>
              </w:rPr>
              <w:t>Patents</w:t>
            </w:r>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311</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3037</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20</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09</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28</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889" w:type="dxa"/>
          </w:tcPr>
          <w:p w:rsidR="008C0230" w:rsidRPr="00003B4D" w:rsidRDefault="008C0230" w:rsidP="00FC6E78">
            <w:pPr>
              <w:spacing w:line="360" w:lineRule="auto"/>
              <w:jc w:val="right"/>
              <w:rPr>
                <w:rFonts w:ascii="Times New Roman" w:hAnsi="Times New Roman"/>
                <w:sz w:val="24"/>
                <w:szCs w:val="24"/>
              </w:rPr>
            </w:pP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5</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proofErr w:type="spellStart"/>
            <w:r w:rsidRPr="00003B4D">
              <w:rPr>
                <w:rFonts w:ascii="Times New Roman" w:hAnsi="Times New Roman"/>
                <w:sz w:val="24"/>
                <w:szCs w:val="24"/>
                <w:lang w:val="en-US"/>
              </w:rPr>
              <w:t>Ern</w:t>
            </w:r>
            <w:proofErr w:type="spellEnd"/>
            <w:r w:rsidRPr="00003B4D">
              <w:rPr>
                <w:rFonts w:ascii="Times New Roman" w:hAnsi="Times New Roman"/>
                <w:sz w:val="24"/>
                <w:szCs w:val="24"/>
              </w:rPr>
              <w:t>_</w:t>
            </w:r>
            <w:r w:rsidRPr="00003B4D">
              <w:rPr>
                <w:rFonts w:ascii="Times New Roman" w:hAnsi="Times New Roman"/>
                <w:sz w:val="24"/>
                <w:szCs w:val="24"/>
                <w:lang w:val="en-US"/>
              </w:rPr>
              <w:t>per</w:t>
            </w:r>
            <w:r w:rsidRPr="00003B4D">
              <w:rPr>
                <w:rFonts w:ascii="Times New Roman" w:hAnsi="Times New Roman"/>
                <w:sz w:val="24"/>
                <w:szCs w:val="24"/>
              </w:rPr>
              <w:t>_</w:t>
            </w:r>
            <w:proofErr w:type="spellStart"/>
            <w:r w:rsidRPr="00003B4D">
              <w:rPr>
                <w:rFonts w:ascii="Times New Roman" w:hAnsi="Times New Roman"/>
                <w:sz w:val="24"/>
                <w:szCs w:val="24"/>
                <w:lang w:val="en-US"/>
              </w:rPr>
              <w:t>emp</w:t>
            </w:r>
            <w:proofErr w:type="spellEnd"/>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0,05</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2,68</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0,006</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w:t>
            </w:r>
            <w:r w:rsidRPr="00003B4D">
              <w:rPr>
                <w:rFonts w:ascii="Times New Roman" w:hAnsi="Times New Roman"/>
                <w:sz w:val="24"/>
                <w:szCs w:val="24"/>
                <w:lang w:val="en-US"/>
              </w:rPr>
              <w:t>11</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rPr>
              <w:t>-0,00</w:t>
            </w:r>
            <w:r w:rsidRPr="00003B4D">
              <w:rPr>
                <w:rFonts w:ascii="Times New Roman" w:hAnsi="Times New Roman"/>
                <w:sz w:val="24"/>
                <w:szCs w:val="24"/>
                <w:lang w:val="en-US"/>
              </w:rPr>
              <w:t>3</w:t>
            </w:r>
          </w:p>
        </w:tc>
        <w:tc>
          <w:tcPr>
            <w:tcW w:w="90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-0,001</w:t>
            </w:r>
          </w:p>
        </w:tc>
        <w:tc>
          <w:tcPr>
            <w:tcW w:w="889"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c>
          <w:tcPr>
            <w:tcW w:w="841" w:type="dxa"/>
          </w:tcPr>
          <w:p w:rsidR="008C0230" w:rsidRPr="00003B4D" w:rsidRDefault="008C0230" w:rsidP="00FC6E78">
            <w:pPr>
              <w:spacing w:line="360" w:lineRule="auto"/>
              <w:jc w:val="right"/>
              <w:rPr>
                <w:rFonts w:ascii="Times New Roman" w:hAnsi="Times New Roman"/>
                <w:sz w:val="24"/>
                <w:szCs w:val="24"/>
              </w:rPr>
            </w:pPr>
          </w:p>
        </w:tc>
      </w:tr>
      <w:tr w:rsidR="008C0230" w:rsidRPr="00003B4D" w:rsidTr="00FC6E78">
        <w:tc>
          <w:tcPr>
            <w:tcW w:w="446"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6</w:t>
            </w:r>
          </w:p>
        </w:tc>
        <w:tc>
          <w:tcPr>
            <w:tcW w:w="1523" w:type="dxa"/>
          </w:tcPr>
          <w:p w:rsidR="008C0230" w:rsidRPr="00003B4D" w:rsidRDefault="008C0230" w:rsidP="00FC6E78">
            <w:pPr>
              <w:spacing w:line="360" w:lineRule="auto"/>
              <w:jc w:val="right"/>
              <w:rPr>
                <w:rFonts w:ascii="Times New Roman" w:hAnsi="Times New Roman"/>
                <w:sz w:val="24"/>
                <w:szCs w:val="24"/>
                <w:lang w:val="en-US"/>
              </w:rPr>
            </w:pPr>
            <w:proofErr w:type="spellStart"/>
            <w:r w:rsidRPr="00003B4D">
              <w:rPr>
                <w:rFonts w:ascii="Times New Roman" w:hAnsi="Times New Roman"/>
                <w:sz w:val="24"/>
                <w:szCs w:val="24"/>
                <w:lang w:val="en-US"/>
              </w:rPr>
              <w:t>Eurobrand</w:t>
            </w:r>
            <w:proofErr w:type="spellEnd"/>
          </w:p>
        </w:tc>
        <w:tc>
          <w:tcPr>
            <w:tcW w:w="1197"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0,015</w:t>
            </w:r>
          </w:p>
        </w:tc>
        <w:tc>
          <w:tcPr>
            <w:tcW w:w="1063"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lang w:val="en-US"/>
              </w:rPr>
              <w:t>0,12</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46</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0,0</w:t>
            </w:r>
            <w:r w:rsidRPr="00003B4D">
              <w:rPr>
                <w:rFonts w:ascii="Times New Roman" w:hAnsi="Times New Roman"/>
                <w:sz w:val="24"/>
                <w:szCs w:val="24"/>
                <w:lang w:val="en-US"/>
              </w:rPr>
              <w:t>7</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44</w:t>
            </w:r>
            <w:r w:rsidRPr="00003B4D">
              <w:rPr>
                <w:rFonts w:ascii="Times New Roman" w:hAnsi="Times New Roman"/>
                <w:sz w:val="24"/>
                <w:szCs w:val="24"/>
              </w:rPr>
              <w:t>**</w:t>
            </w:r>
          </w:p>
        </w:tc>
        <w:tc>
          <w:tcPr>
            <w:tcW w:w="903"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0,</w:t>
            </w:r>
            <w:r w:rsidRPr="00003B4D">
              <w:rPr>
                <w:rFonts w:ascii="Times New Roman" w:hAnsi="Times New Roman"/>
                <w:sz w:val="24"/>
                <w:szCs w:val="24"/>
                <w:lang w:val="en-US"/>
              </w:rPr>
              <w:t>27</w:t>
            </w:r>
            <w:r w:rsidRPr="00003B4D">
              <w:rPr>
                <w:rFonts w:ascii="Times New Roman" w:hAnsi="Times New Roman"/>
                <w:sz w:val="24"/>
                <w:szCs w:val="24"/>
              </w:rPr>
              <w:t>**</w:t>
            </w:r>
          </w:p>
        </w:tc>
        <w:tc>
          <w:tcPr>
            <w:tcW w:w="889" w:type="dxa"/>
          </w:tcPr>
          <w:p w:rsidR="008C0230" w:rsidRPr="00003B4D" w:rsidRDefault="008C0230" w:rsidP="00FC6E78">
            <w:pPr>
              <w:spacing w:line="360" w:lineRule="auto"/>
              <w:jc w:val="right"/>
              <w:rPr>
                <w:rFonts w:ascii="Times New Roman" w:hAnsi="Times New Roman"/>
                <w:sz w:val="24"/>
                <w:szCs w:val="24"/>
                <w:lang w:val="en-US"/>
              </w:rPr>
            </w:pPr>
            <w:r w:rsidRPr="00003B4D">
              <w:rPr>
                <w:rFonts w:ascii="Times New Roman" w:hAnsi="Times New Roman"/>
                <w:sz w:val="24"/>
                <w:szCs w:val="24"/>
              </w:rPr>
              <w:t>0,00</w:t>
            </w:r>
            <w:r w:rsidRPr="00003B4D">
              <w:rPr>
                <w:rFonts w:ascii="Times New Roman" w:hAnsi="Times New Roman"/>
                <w:sz w:val="24"/>
                <w:szCs w:val="24"/>
                <w:lang w:val="en-US"/>
              </w:rPr>
              <w:t>1</w:t>
            </w:r>
          </w:p>
        </w:tc>
        <w:tc>
          <w:tcPr>
            <w:tcW w:w="841" w:type="dxa"/>
          </w:tcPr>
          <w:p w:rsidR="008C0230" w:rsidRPr="00003B4D" w:rsidRDefault="008C0230" w:rsidP="00FC6E78">
            <w:pPr>
              <w:spacing w:line="360" w:lineRule="auto"/>
              <w:jc w:val="right"/>
              <w:rPr>
                <w:rFonts w:ascii="Times New Roman" w:hAnsi="Times New Roman"/>
                <w:sz w:val="24"/>
                <w:szCs w:val="24"/>
              </w:rPr>
            </w:pPr>
            <w:r w:rsidRPr="00003B4D">
              <w:rPr>
                <w:rFonts w:ascii="Times New Roman" w:hAnsi="Times New Roman"/>
                <w:sz w:val="24"/>
                <w:szCs w:val="24"/>
              </w:rPr>
              <w:t>1</w:t>
            </w:r>
          </w:p>
        </w:tc>
      </w:tr>
    </w:tbl>
    <w:p w:rsidR="008C0230" w:rsidRPr="00003B4D" w:rsidRDefault="008C0230" w:rsidP="008C0230">
      <w:pPr>
        <w:spacing w:after="0" w:line="360" w:lineRule="auto"/>
        <w:ind w:firstLine="709"/>
        <w:rPr>
          <w:rFonts w:ascii="Times New Roman" w:hAnsi="Times New Roman"/>
          <w:sz w:val="24"/>
          <w:szCs w:val="24"/>
        </w:rPr>
      </w:pPr>
      <w:r w:rsidRPr="00F63B4E">
        <w:rPr>
          <w:rFonts w:ascii="Times New Roman" w:hAnsi="Times New Roman"/>
          <w:sz w:val="24"/>
          <w:szCs w:val="24"/>
        </w:rPr>
        <w:t>*</w:t>
      </w:r>
      <w:r w:rsidRPr="00003B4D">
        <w:rPr>
          <w:rFonts w:ascii="Times New Roman" w:hAnsi="Times New Roman"/>
          <w:sz w:val="24"/>
          <w:szCs w:val="24"/>
          <w:lang w:val="en-US"/>
        </w:rPr>
        <w:t>P</w:t>
      </w:r>
      <w:r w:rsidRPr="00F63B4E">
        <w:rPr>
          <w:rFonts w:ascii="Times New Roman" w:hAnsi="Times New Roman"/>
          <w:sz w:val="24"/>
          <w:szCs w:val="24"/>
        </w:rPr>
        <w:t>&lt;0</w:t>
      </w:r>
      <w:r w:rsidRPr="00003B4D">
        <w:rPr>
          <w:rFonts w:ascii="Times New Roman" w:hAnsi="Times New Roman"/>
          <w:sz w:val="24"/>
          <w:szCs w:val="24"/>
        </w:rPr>
        <w:t>,05; **</w:t>
      </w:r>
      <w:r w:rsidRPr="00003B4D">
        <w:rPr>
          <w:rFonts w:ascii="Times New Roman" w:hAnsi="Times New Roman"/>
          <w:sz w:val="24"/>
          <w:szCs w:val="24"/>
          <w:lang w:val="en-US"/>
        </w:rPr>
        <w:t>P</w:t>
      </w:r>
      <w:r w:rsidRPr="00F63B4E">
        <w:rPr>
          <w:rFonts w:ascii="Times New Roman" w:hAnsi="Times New Roman"/>
          <w:sz w:val="24"/>
          <w:szCs w:val="24"/>
        </w:rPr>
        <w:t>&lt;0</w:t>
      </w:r>
      <w:r w:rsidRPr="00003B4D">
        <w:rPr>
          <w:rFonts w:ascii="Times New Roman" w:hAnsi="Times New Roman"/>
          <w:sz w:val="24"/>
          <w:szCs w:val="24"/>
        </w:rPr>
        <w:t>,01</w:t>
      </w:r>
    </w:p>
    <w:p w:rsidR="008C0230" w:rsidRPr="00003B4D" w:rsidRDefault="008C0230" w:rsidP="008C0230">
      <w:pPr>
        <w:spacing w:after="0" w:line="360" w:lineRule="auto"/>
        <w:ind w:firstLine="709"/>
        <w:rPr>
          <w:rFonts w:ascii="Times New Roman" w:hAnsi="Times New Roman"/>
          <w:sz w:val="28"/>
          <w:szCs w:val="28"/>
        </w:rPr>
      </w:pP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 xml:space="preserve">Таким образом, таблицы 3-5 демонстрируют, что между независимыми переменными моделей с переменной </w:t>
      </w:r>
      <w:r w:rsidRPr="00003B4D">
        <w:rPr>
          <w:rFonts w:ascii="Times New Roman" w:hAnsi="Times New Roman"/>
          <w:sz w:val="28"/>
          <w:szCs w:val="28"/>
          <w:lang w:val="en-US"/>
        </w:rPr>
        <w:t>Patents</w:t>
      </w:r>
      <w:r w:rsidRPr="00003B4D">
        <w:rPr>
          <w:rFonts w:ascii="Times New Roman" w:hAnsi="Times New Roman"/>
          <w:sz w:val="28"/>
          <w:szCs w:val="28"/>
        </w:rPr>
        <w:t xml:space="preserve"> вместо </w:t>
      </w:r>
      <w:r w:rsidRPr="00003B4D">
        <w:rPr>
          <w:rFonts w:ascii="Times New Roman" w:hAnsi="Times New Roman"/>
          <w:sz w:val="28"/>
          <w:szCs w:val="28"/>
          <w:lang w:val="en-US"/>
        </w:rPr>
        <w:t>Rd</w:t>
      </w:r>
      <w:r w:rsidRPr="00003B4D">
        <w:rPr>
          <w:rFonts w:ascii="Times New Roman" w:hAnsi="Times New Roman"/>
          <w:sz w:val="28"/>
          <w:szCs w:val="28"/>
        </w:rPr>
        <w:t>_</w:t>
      </w:r>
      <w:r w:rsidRPr="00003B4D">
        <w:rPr>
          <w:rFonts w:ascii="Times New Roman" w:hAnsi="Times New Roman"/>
          <w:sz w:val="28"/>
          <w:szCs w:val="28"/>
          <w:lang w:val="en-US"/>
        </w:rPr>
        <w:t>inv</w:t>
      </w:r>
      <w:r w:rsidRPr="00003B4D">
        <w:rPr>
          <w:rFonts w:ascii="Times New Roman" w:hAnsi="Times New Roman"/>
          <w:sz w:val="28"/>
          <w:szCs w:val="28"/>
        </w:rPr>
        <w:t xml:space="preserve"> отсутствует линейная взаимосвязь. Также следует отметить, что при переходе от докризисного периода к </w:t>
      </w:r>
      <w:proofErr w:type="gramStart"/>
      <w:r w:rsidRPr="00003B4D">
        <w:rPr>
          <w:rFonts w:ascii="Times New Roman" w:hAnsi="Times New Roman"/>
          <w:sz w:val="28"/>
          <w:szCs w:val="28"/>
        </w:rPr>
        <w:t>кризисному</w:t>
      </w:r>
      <w:proofErr w:type="gramEnd"/>
      <w:r w:rsidRPr="00003B4D">
        <w:rPr>
          <w:rFonts w:ascii="Times New Roman" w:hAnsi="Times New Roman"/>
          <w:sz w:val="28"/>
          <w:szCs w:val="28"/>
        </w:rPr>
        <w:t xml:space="preserve"> снижается среднее значение рыночной добавленной стоимости снижается с € 1 175 млн. до € 817 млн. и среднее значение дохода на одного работника – с €0,23 млн. до €0,05 млн.</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Далее нам необходимо определить функциональную форму спецификации моделей. Графики рассеяния (</w:t>
      </w:r>
      <w:r w:rsidRPr="00003B4D">
        <w:rPr>
          <w:rFonts w:ascii="Times New Roman" w:hAnsi="Times New Roman"/>
          <w:sz w:val="28"/>
          <w:szCs w:val="28"/>
          <w:lang w:val="en-US"/>
        </w:rPr>
        <w:t>scatter</w:t>
      </w:r>
      <w:r w:rsidRPr="00003B4D">
        <w:rPr>
          <w:rFonts w:ascii="Times New Roman" w:hAnsi="Times New Roman"/>
          <w:sz w:val="28"/>
          <w:szCs w:val="28"/>
        </w:rPr>
        <w:t xml:space="preserve"> </w:t>
      </w:r>
      <w:r w:rsidRPr="00003B4D">
        <w:rPr>
          <w:rFonts w:ascii="Times New Roman" w:hAnsi="Times New Roman"/>
          <w:sz w:val="28"/>
          <w:szCs w:val="28"/>
          <w:lang w:val="en-US"/>
        </w:rPr>
        <w:t>plots</w:t>
      </w:r>
      <w:r w:rsidRPr="00003B4D">
        <w:rPr>
          <w:rFonts w:ascii="Times New Roman" w:hAnsi="Times New Roman"/>
          <w:sz w:val="28"/>
          <w:szCs w:val="28"/>
        </w:rPr>
        <w:t>) объясняемой переменной и каждой из объясняющих переменных представлены во вложении</w:t>
      </w:r>
      <w:r>
        <w:rPr>
          <w:rFonts w:ascii="Times New Roman" w:hAnsi="Times New Roman"/>
          <w:sz w:val="28"/>
          <w:szCs w:val="28"/>
        </w:rPr>
        <w:t xml:space="preserve"> 3</w:t>
      </w:r>
      <w:r w:rsidRPr="00003B4D">
        <w:rPr>
          <w:rFonts w:ascii="Times New Roman" w:hAnsi="Times New Roman"/>
          <w:sz w:val="28"/>
          <w:szCs w:val="28"/>
        </w:rPr>
        <w:t>. По ним нельзя однозначно судить о функциональной форме: можно использовать как линейную форму, так и логарифмическую. Однако применение двойной логарифмической или логарифмически-линейной форм дает преимущество в интерпретации коэффициентов, которые обозначают соответственно эластичность результирующей переменной по независимой переменной и процентное изменение результирующей переменной при возрастании независимой переменной на 1 единицу:</w:t>
      </w:r>
    </w:p>
    <w:p w:rsidR="008C0230" w:rsidRDefault="008C0230" w:rsidP="008C0230">
      <w:pPr>
        <w:spacing w:after="0" w:line="360" w:lineRule="auto"/>
        <w:ind w:firstLine="709"/>
        <w:rPr>
          <w:rFonts w:ascii="Times New Roman" w:hAnsi="Times New Roman"/>
          <w:sz w:val="28"/>
          <w:szCs w:val="28"/>
        </w:rPr>
      </w:pPr>
    </w:p>
    <w:p w:rsidR="008C0230" w:rsidRDefault="008C0230" w:rsidP="008C0230">
      <w:pPr>
        <w:spacing w:after="0" w:line="360" w:lineRule="auto"/>
        <w:ind w:firstLine="709"/>
        <w:rPr>
          <w:rFonts w:ascii="Times New Roman" w:hAnsi="Times New Roman"/>
          <w:sz w:val="28"/>
          <w:szCs w:val="28"/>
        </w:rPr>
      </w:pPr>
    </w:p>
    <w:p w:rsidR="008C0230" w:rsidRPr="00394075" w:rsidRDefault="008C0230" w:rsidP="008C0230">
      <w:pPr>
        <w:spacing w:after="0" w:line="360" w:lineRule="auto"/>
        <w:ind w:firstLine="709"/>
        <w:rPr>
          <w:rFonts w:ascii="Times New Roman" w:hAnsi="Times New Roman"/>
          <w:sz w:val="28"/>
          <w:szCs w:val="28"/>
        </w:rPr>
      </w:pPr>
    </w:p>
    <w:p w:rsidR="008C0230" w:rsidRPr="00003B4D" w:rsidRDefault="008C0230" w:rsidP="008C0230">
      <w:pPr>
        <w:spacing w:after="0" w:line="360" w:lineRule="auto"/>
        <w:ind w:firstLine="709"/>
        <w:jc w:val="right"/>
        <w:rPr>
          <w:rFonts w:ascii="Times New Roman" w:hAnsi="Times New Roman"/>
          <w:sz w:val="28"/>
          <w:szCs w:val="28"/>
        </w:rPr>
      </w:pPr>
      <w:r w:rsidRPr="00003B4D">
        <w:rPr>
          <w:rFonts w:ascii="Times New Roman" w:hAnsi="Times New Roman"/>
          <w:sz w:val="28"/>
          <w:szCs w:val="28"/>
        </w:rPr>
        <w:lastRenderedPageBreak/>
        <w:t xml:space="preserve">Таблица </w:t>
      </w:r>
      <w:r w:rsidRPr="00003B4D">
        <w:rPr>
          <w:rFonts w:ascii="Times New Roman" w:hAnsi="Times New Roman"/>
          <w:sz w:val="28"/>
          <w:szCs w:val="28"/>
        </w:rPr>
        <w:fldChar w:fldCharType="begin"/>
      </w:r>
      <w:r w:rsidRPr="00003B4D">
        <w:rPr>
          <w:rFonts w:ascii="Times New Roman" w:hAnsi="Times New Roman"/>
          <w:sz w:val="28"/>
          <w:szCs w:val="28"/>
        </w:rPr>
        <w:instrText xml:space="preserve"> SEQ Таблица \* ARABIC </w:instrText>
      </w:r>
      <w:r w:rsidRPr="00003B4D">
        <w:rPr>
          <w:rFonts w:ascii="Times New Roman" w:hAnsi="Times New Roman"/>
          <w:sz w:val="28"/>
          <w:szCs w:val="28"/>
        </w:rPr>
        <w:fldChar w:fldCharType="separate"/>
      </w:r>
      <w:r>
        <w:rPr>
          <w:rFonts w:ascii="Times New Roman" w:hAnsi="Times New Roman"/>
          <w:noProof/>
          <w:sz w:val="28"/>
          <w:szCs w:val="28"/>
        </w:rPr>
        <w:t>6</w:t>
      </w:r>
      <w:r w:rsidRPr="00003B4D">
        <w:rPr>
          <w:rFonts w:ascii="Times New Roman" w:hAnsi="Times New Roman"/>
          <w:sz w:val="28"/>
          <w:szCs w:val="28"/>
        </w:rPr>
        <w:fldChar w:fldCharType="end"/>
      </w:r>
    </w:p>
    <w:p w:rsidR="008C0230" w:rsidRPr="00003B4D" w:rsidRDefault="008C0230" w:rsidP="008C0230">
      <w:pPr>
        <w:spacing w:after="0" w:line="360" w:lineRule="auto"/>
        <w:ind w:firstLine="709"/>
        <w:jc w:val="right"/>
        <w:rPr>
          <w:rFonts w:ascii="Times New Roman" w:hAnsi="Times New Roman"/>
          <w:sz w:val="28"/>
          <w:szCs w:val="28"/>
        </w:rPr>
      </w:pPr>
      <w:r w:rsidRPr="00003B4D">
        <w:rPr>
          <w:rFonts w:ascii="Times New Roman" w:hAnsi="Times New Roman"/>
          <w:sz w:val="28"/>
          <w:szCs w:val="28"/>
        </w:rPr>
        <w:t>Функциональные формы, применяемые в</w:t>
      </w:r>
      <w:r>
        <w:rPr>
          <w:rFonts w:ascii="Times New Roman" w:hAnsi="Times New Roman"/>
          <w:sz w:val="28"/>
          <w:szCs w:val="28"/>
        </w:rPr>
        <w:t xml:space="preserve"> наших </w:t>
      </w:r>
      <w:r w:rsidRPr="00003B4D">
        <w:rPr>
          <w:rFonts w:ascii="Times New Roman" w:hAnsi="Times New Roman"/>
          <w:sz w:val="28"/>
          <w:szCs w:val="28"/>
        </w:rPr>
        <w:t>моделях</w:t>
      </w:r>
    </w:p>
    <w:tbl>
      <w:tblPr>
        <w:tblStyle w:val="af4"/>
        <w:tblW w:w="0" w:type="auto"/>
        <w:tblLook w:val="04A0"/>
      </w:tblPr>
      <w:tblGrid>
        <w:gridCol w:w="2093"/>
        <w:gridCol w:w="2551"/>
        <w:gridCol w:w="4927"/>
      </w:tblGrid>
      <w:tr w:rsidR="008C0230" w:rsidRPr="00003B4D" w:rsidTr="00FC6E78">
        <w:trPr>
          <w:tblHeader/>
        </w:trPr>
        <w:tc>
          <w:tcPr>
            <w:tcW w:w="2093" w:type="dxa"/>
          </w:tcPr>
          <w:p w:rsidR="008C0230" w:rsidRPr="00003B4D" w:rsidRDefault="008C0230" w:rsidP="00FC6E78">
            <w:pPr>
              <w:spacing w:line="360" w:lineRule="auto"/>
              <w:rPr>
                <w:rFonts w:ascii="Times New Roman" w:hAnsi="Times New Roman"/>
                <w:sz w:val="24"/>
                <w:szCs w:val="24"/>
              </w:rPr>
            </w:pPr>
            <w:r w:rsidRPr="00003B4D">
              <w:rPr>
                <w:rFonts w:ascii="Times New Roman" w:hAnsi="Times New Roman"/>
                <w:sz w:val="24"/>
                <w:szCs w:val="24"/>
              </w:rPr>
              <w:t>Форма</w:t>
            </w:r>
          </w:p>
        </w:tc>
        <w:tc>
          <w:tcPr>
            <w:tcW w:w="2551" w:type="dxa"/>
          </w:tcPr>
          <w:p w:rsidR="008C0230" w:rsidRPr="00003B4D" w:rsidRDefault="008C0230" w:rsidP="00FC6E78">
            <w:pPr>
              <w:spacing w:line="360" w:lineRule="auto"/>
              <w:rPr>
                <w:rFonts w:ascii="Times New Roman" w:hAnsi="Times New Roman"/>
                <w:sz w:val="24"/>
                <w:szCs w:val="24"/>
              </w:rPr>
            </w:pPr>
            <w:r w:rsidRPr="00003B4D">
              <w:rPr>
                <w:rFonts w:ascii="Times New Roman" w:hAnsi="Times New Roman"/>
                <w:sz w:val="24"/>
                <w:szCs w:val="24"/>
              </w:rPr>
              <w:t>Формула</w:t>
            </w:r>
          </w:p>
        </w:tc>
        <w:tc>
          <w:tcPr>
            <w:tcW w:w="4927" w:type="dxa"/>
          </w:tcPr>
          <w:p w:rsidR="008C0230" w:rsidRPr="00003B4D" w:rsidRDefault="008C0230" w:rsidP="00FC6E78">
            <w:pPr>
              <w:spacing w:line="360" w:lineRule="auto"/>
              <w:rPr>
                <w:rFonts w:ascii="Times New Roman" w:hAnsi="Times New Roman"/>
                <w:sz w:val="24"/>
                <w:szCs w:val="24"/>
              </w:rPr>
            </w:pPr>
            <w:r w:rsidRPr="00003B4D">
              <w:rPr>
                <w:rFonts w:ascii="Times New Roman" w:hAnsi="Times New Roman"/>
                <w:sz w:val="24"/>
                <w:szCs w:val="24"/>
              </w:rPr>
              <w:t>Интерпретация коэффициента</w:t>
            </w:r>
          </w:p>
        </w:tc>
      </w:tr>
      <w:tr w:rsidR="008C0230" w:rsidRPr="00003B4D" w:rsidTr="00FC6E78">
        <w:tc>
          <w:tcPr>
            <w:tcW w:w="2093" w:type="dxa"/>
          </w:tcPr>
          <w:p w:rsidR="008C0230" w:rsidRPr="00003B4D" w:rsidRDefault="008C0230" w:rsidP="00FC6E78">
            <w:pPr>
              <w:spacing w:line="360" w:lineRule="auto"/>
              <w:rPr>
                <w:rFonts w:ascii="Times New Roman" w:hAnsi="Times New Roman"/>
                <w:sz w:val="24"/>
                <w:szCs w:val="24"/>
              </w:rPr>
            </w:pPr>
            <w:r w:rsidRPr="00003B4D">
              <w:rPr>
                <w:rFonts w:ascii="Times New Roman" w:hAnsi="Times New Roman"/>
                <w:sz w:val="24"/>
                <w:szCs w:val="24"/>
              </w:rPr>
              <w:t>Двойная логарифмическая</w:t>
            </w:r>
          </w:p>
        </w:tc>
        <w:tc>
          <w:tcPr>
            <w:tcW w:w="2551" w:type="dxa"/>
          </w:tcPr>
          <w:p w:rsidR="008C0230" w:rsidRPr="00003B4D" w:rsidRDefault="008C0230" w:rsidP="00FC6E78">
            <w:pPr>
              <w:spacing w:line="360" w:lineRule="auto"/>
              <w:rPr>
                <w:rFonts w:ascii="Times New Roman" w:hAnsi="Times New Roman"/>
                <w:sz w:val="24"/>
                <w:szCs w:val="24"/>
              </w:rPr>
            </w:pPr>
            <m:oMathPara>
              <m:oMath>
                <m:func>
                  <m:funcPr>
                    <m:ctrlPr>
                      <w:rPr>
                        <w:rFonts w:ascii="Cambria Math" w:hAnsi="Times New Roman"/>
                        <w:sz w:val="24"/>
                        <w:szCs w:val="24"/>
                      </w:rPr>
                    </m:ctrlPr>
                  </m:funcPr>
                  <m:fName>
                    <m:r>
                      <m:rPr>
                        <m:sty m:val="p"/>
                      </m:rPr>
                      <w:rPr>
                        <w:rFonts w:ascii="Cambria Math" w:hAnsi="Times New Roman"/>
                        <w:sz w:val="24"/>
                        <w:szCs w:val="24"/>
                        <w:lang w:val="en-US"/>
                      </w:rPr>
                      <m:t>ln</m:t>
                    </m:r>
                  </m:fName>
                  <m:e>
                    <m:sSub>
                      <m:sSubPr>
                        <m:ctrlPr>
                          <w:rPr>
                            <w:rFonts w:ascii="Cambria Math" w:hAnsi="Times New Roman"/>
                            <w:i/>
                            <w:sz w:val="24"/>
                            <w:szCs w:val="24"/>
                          </w:rPr>
                        </m:ctrlPr>
                      </m:sSubPr>
                      <m:e>
                        <m:r>
                          <w:rPr>
                            <w:rFonts w:ascii="Cambria Math" w:hAnsi="Cambria Math"/>
                            <w:sz w:val="24"/>
                            <w:szCs w:val="24"/>
                          </w:rPr>
                          <m:t>Y</m:t>
                        </m:r>
                      </m:e>
                      <m:sub>
                        <m:r>
                          <w:rPr>
                            <w:rFonts w:ascii="Cambria Math" w:hAnsi="Cambria Math"/>
                            <w:sz w:val="24"/>
                            <w:szCs w:val="24"/>
                          </w:rPr>
                          <m:t>i</m:t>
                        </m:r>
                      </m:sub>
                    </m:sSub>
                    <m:ctrlPr>
                      <w:rPr>
                        <w:rFonts w:ascii="Cambria Math" w:hAnsi="Times New Roman"/>
                        <w:i/>
                        <w:sz w:val="24"/>
                        <w:szCs w:val="24"/>
                        <w:lang w:val="en-US"/>
                      </w:rPr>
                    </m:ctrlPr>
                  </m:e>
                </m:func>
                <m:r>
                  <w:rPr>
                    <w:rFonts w:ascii="Cambria Math" w:hAnsi="Times New Roman"/>
                    <w:sz w:val="24"/>
                    <w:szCs w:val="24"/>
                    <w:lang w:val="en-US"/>
                  </w:rPr>
                  <m:t>=</m:t>
                </m:r>
                <m:r>
                  <w:rPr>
                    <w:rFonts w:ascii="Cambria Math" w:hAnsi="Cambria Math"/>
                    <w:sz w:val="24"/>
                    <w:szCs w:val="24"/>
                  </w:rPr>
                  <m:t>α</m:t>
                </m:r>
                <m:r>
                  <w:rPr>
                    <w:rFonts w:ascii="Cambria Math" w:hAnsi="Times New Roman"/>
                    <w:sz w:val="24"/>
                    <w:szCs w:val="24"/>
                    <w:lang w:val="en-US"/>
                  </w:rPr>
                  <m:t>+</m:t>
                </m:r>
                <m:r>
                  <w:rPr>
                    <w:rFonts w:ascii="Cambria Math" w:hAnsi="Cambria Math"/>
                    <w:sz w:val="24"/>
                    <w:szCs w:val="24"/>
                  </w:rPr>
                  <m:t>β</m:t>
                </m:r>
                <m:func>
                  <m:funcPr>
                    <m:ctrlPr>
                      <w:rPr>
                        <w:rFonts w:ascii="Cambria Math" w:hAnsi="Times New Roman"/>
                        <w:sz w:val="24"/>
                        <w:szCs w:val="24"/>
                      </w:rPr>
                    </m:ctrlPr>
                  </m:funcPr>
                  <m:fName>
                    <m:r>
                      <m:rPr>
                        <m:sty m:val="p"/>
                      </m:rPr>
                      <w:rPr>
                        <w:rFonts w:ascii="Cambria Math" w:hAnsi="Times New Roman"/>
                        <w:sz w:val="24"/>
                        <w:szCs w:val="24"/>
                        <w:lang w:val="en-US"/>
                      </w:rPr>
                      <m:t>ln</m:t>
                    </m:r>
                  </m:fName>
                  <m:e>
                    <m:sSub>
                      <m:sSubPr>
                        <m:ctrlPr>
                          <w:rPr>
                            <w:rFonts w:ascii="Cambria Math" w:hAnsi="Times New Roman"/>
                            <w:i/>
                            <w:sz w:val="24"/>
                            <w:szCs w:val="24"/>
                          </w:rPr>
                        </m:ctrlPr>
                      </m:sSubPr>
                      <m:e>
                        <m:r>
                          <w:rPr>
                            <w:rFonts w:ascii="Cambria Math" w:hAnsi="Cambria Math"/>
                            <w:sz w:val="24"/>
                            <w:szCs w:val="24"/>
                          </w:rPr>
                          <m:t>X</m:t>
                        </m:r>
                      </m:e>
                      <m:sub>
                        <m:r>
                          <w:rPr>
                            <w:rFonts w:ascii="Cambria Math" w:hAnsi="Cambria Math"/>
                            <w:sz w:val="24"/>
                            <w:szCs w:val="24"/>
                          </w:rPr>
                          <m:t>i</m:t>
                        </m:r>
                      </m:sub>
                    </m:sSub>
                    <m:ctrlPr>
                      <w:rPr>
                        <w:rFonts w:ascii="Cambria Math" w:hAnsi="Times New Roman"/>
                        <w:i/>
                        <w:sz w:val="24"/>
                        <w:szCs w:val="24"/>
                        <w:lang w:val="en-US"/>
                      </w:rPr>
                    </m:ctrlPr>
                  </m:e>
                </m:func>
                <m:r>
                  <w:rPr>
                    <w:rFonts w:ascii="Cambria Math" w:hAnsi="Times New Roman"/>
                    <w:sz w:val="24"/>
                    <w:szCs w:val="24"/>
                    <w:lang w:val="en-US"/>
                  </w:rPr>
                  <m:t>+</m:t>
                </m:r>
                <m:r>
                  <w:rPr>
                    <w:rFonts w:ascii="Cambria Math" w:hAnsi="Cambria Math"/>
                    <w:sz w:val="24"/>
                    <w:szCs w:val="24"/>
                  </w:rPr>
                  <m:t>u</m:t>
                </m:r>
              </m:oMath>
            </m:oMathPara>
          </w:p>
        </w:tc>
        <w:tc>
          <w:tcPr>
            <w:tcW w:w="4927" w:type="dxa"/>
          </w:tcPr>
          <w:p w:rsidR="008C0230" w:rsidRPr="00003B4D" w:rsidRDefault="008C0230" w:rsidP="00FC6E78">
            <w:pPr>
              <w:spacing w:line="360" w:lineRule="auto"/>
              <w:rPr>
                <w:rFonts w:ascii="Times New Roman" w:hAnsi="Times New Roman"/>
                <w:sz w:val="24"/>
                <w:szCs w:val="24"/>
              </w:rPr>
            </w:pPr>
            <m:oMathPara>
              <m:oMath>
                <m:f>
                  <m:fPr>
                    <m:ctrlPr>
                      <w:rPr>
                        <w:rFonts w:ascii="Cambria Math" w:hAnsi="Times New Roman"/>
                        <w:i/>
                        <w:sz w:val="24"/>
                        <w:szCs w:val="24"/>
                        <w:lang w:val="en-US"/>
                      </w:rPr>
                    </m:ctrlPr>
                  </m:fPr>
                  <m:num>
                    <m:r>
                      <w:rPr>
                        <w:rFonts w:ascii="Cambria Math" w:hAnsi="Cambria Math"/>
                        <w:sz w:val="24"/>
                        <w:szCs w:val="24"/>
                        <w:lang w:val="en-US"/>
                      </w:rPr>
                      <m:t>dY</m:t>
                    </m:r>
                  </m:num>
                  <m:den>
                    <m:r>
                      <w:rPr>
                        <w:rFonts w:ascii="Cambria Math" w:hAnsi="Cambria Math"/>
                        <w:sz w:val="24"/>
                        <w:szCs w:val="24"/>
                        <w:lang w:val="en-US"/>
                      </w:rPr>
                      <m:t>Y</m:t>
                    </m:r>
                  </m:den>
                </m:f>
                <m:r>
                  <w:rPr>
                    <w:rFonts w:ascii="Cambria Math" w:hAnsi="Times New Roman"/>
                    <w:sz w:val="24"/>
                    <w:szCs w:val="24"/>
                    <w:lang w:val="en-US"/>
                  </w:rPr>
                  <m:t>=</m:t>
                </m:r>
                <m:r>
                  <w:rPr>
                    <w:rFonts w:ascii="Cambria Math" w:hAnsi="Cambria Math"/>
                    <w:sz w:val="24"/>
                    <w:szCs w:val="24"/>
                    <w:lang w:val="en-US"/>
                  </w:rPr>
                  <m:t>β</m:t>
                </m:r>
                <m:f>
                  <m:fPr>
                    <m:ctrlPr>
                      <w:rPr>
                        <w:rFonts w:ascii="Cambria Math" w:hAnsi="Times New Roman"/>
                        <w:i/>
                        <w:sz w:val="24"/>
                        <w:szCs w:val="24"/>
                        <w:lang w:val="en-US"/>
                      </w:rPr>
                    </m:ctrlPr>
                  </m:fPr>
                  <m:num>
                    <m:r>
                      <w:rPr>
                        <w:rFonts w:ascii="Cambria Math" w:hAnsi="Cambria Math"/>
                        <w:sz w:val="24"/>
                        <w:szCs w:val="24"/>
                        <w:lang w:val="en-US"/>
                      </w:rPr>
                      <m:t>dX</m:t>
                    </m:r>
                  </m:num>
                  <m:den>
                    <m:r>
                      <w:rPr>
                        <w:rFonts w:ascii="Cambria Math" w:hAnsi="Cambria Math"/>
                        <w:sz w:val="24"/>
                        <w:szCs w:val="24"/>
                        <w:lang w:val="en-US"/>
                      </w:rPr>
                      <m:t>X</m:t>
                    </m:r>
                  </m:den>
                </m:f>
                <m:r>
                  <w:rPr>
                    <w:rFonts w:ascii="Cambria Math" w:hAnsi="Times New Roman"/>
                    <w:sz w:val="24"/>
                    <w:szCs w:val="24"/>
                    <w:lang w:val="en-US"/>
                  </w:rPr>
                  <m:t xml:space="preserve"> =&gt;</m:t>
                </m:r>
                <m:r>
                  <w:rPr>
                    <w:rFonts w:ascii="Cambria Math" w:hAnsi="Cambria Math"/>
                    <w:sz w:val="24"/>
                    <w:szCs w:val="24"/>
                    <w:lang w:val="en-US"/>
                  </w:rPr>
                  <m:t>β</m:t>
                </m:r>
                <m:r>
                  <w:rPr>
                    <w:rFonts w:ascii="Cambria Math" w:hAnsi="Times New Roman"/>
                    <w:sz w:val="24"/>
                    <w:szCs w:val="24"/>
                    <w:lang w:val="en-US"/>
                  </w:rPr>
                  <m:t>=</m:t>
                </m:r>
                <m:f>
                  <m:fPr>
                    <m:ctrlPr>
                      <w:rPr>
                        <w:rFonts w:ascii="Cambria Math" w:hAnsi="Times New Roman"/>
                        <w:i/>
                        <w:sz w:val="24"/>
                        <w:szCs w:val="24"/>
                        <w:lang w:val="en-US"/>
                      </w:rPr>
                    </m:ctrlPr>
                  </m:fPr>
                  <m:num>
                    <m:f>
                      <m:fPr>
                        <m:type m:val="lin"/>
                        <m:ctrlPr>
                          <w:rPr>
                            <w:rFonts w:ascii="Cambria Math" w:hAnsi="Times New Roman"/>
                            <w:i/>
                            <w:sz w:val="24"/>
                            <w:szCs w:val="24"/>
                            <w:lang w:val="en-US"/>
                          </w:rPr>
                        </m:ctrlPr>
                      </m:fPr>
                      <m:num>
                        <m:r>
                          <w:rPr>
                            <w:rFonts w:ascii="Cambria Math" w:hAnsi="Cambria Math"/>
                            <w:sz w:val="24"/>
                            <w:szCs w:val="24"/>
                            <w:lang w:val="en-US"/>
                          </w:rPr>
                          <m:t>dY</m:t>
                        </m:r>
                      </m:num>
                      <m:den>
                        <m:r>
                          <w:rPr>
                            <w:rFonts w:ascii="Cambria Math" w:hAnsi="Cambria Math"/>
                            <w:sz w:val="24"/>
                            <w:szCs w:val="24"/>
                            <w:lang w:val="en-US"/>
                          </w:rPr>
                          <m:t>Y</m:t>
                        </m:r>
                      </m:den>
                    </m:f>
                  </m:num>
                  <m:den>
                    <m:f>
                      <m:fPr>
                        <m:type m:val="lin"/>
                        <m:ctrlPr>
                          <w:rPr>
                            <w:rFonts w:ascii="Cambria Math" w:hAnsi="Times New Roman"/>
                            <w:i/>
                            <w:sz w:val="24"/>
                            <w:szCs w:val="24"/>
                            <w:lang w:val="en-US"/>
                          </w:rPr>
                        </m:ctrlPr>
                      </m:fPr>
                      <m:num>
                        <m:r>
                          <w:rPr>
                            <w:rFonts w:ascii="Cambria Math" w:hAnsi="Cambria Math"/>
                            <w:sz w:val="24"/>
                            <w:szCs w:val="24"/>
                            <w:lang w:val="en-US"/>
                          </w:rPr>
                          <m:t>dX</m:t>
                        </m:r>
                      </m:num>
                      <m:den>
                        <m:r>
                          <w:rPr>
                            <w:rFonts w:ascii="Cambria Math" w:hAnsi="Cambria Math"/>
                            <w:sz w:val="24"/>
                            <w:szCs w:val="24"/>
                            <w:lang w:val="en-US"/>
                          </w:rPr>
                          <m:t>X</m:t>
                        </m:r>
                      </m:den>
                    </m:f>
                  </m:den>
                </m:f>
              </m:oMath>
            </m:oMathPara>
          </w:p>
        </w:tc>
      </w:tr>
      <w:tr w:rsidR="008C0230" w:rsidRPr="00003B4D" w:rsidTr="00FC6E78">
        <w:tc>
          <w:tcPr>
            <w:tcW w:w="2093" w:type="dxa"/>
          </w:tcPr>
          <w:p w:rsidR="008C0230" w:rsidRPr="00003B4D" w:rsidRDefault="008C0230" w:rsidP="00FC6E78">
            <w:pPr>
              <w:spacing w:line="360" w:lineRule="auto"/>
              <w:rPr>
                <w:rFonts w:ascii="Times New Roman" w:hAnsi="Times New Roman"/>
                <w:sz w:val="24"/>
                <w:szCs w:val="24"/>
              </w:rPr>
            </w:pPr>
            <w:r w:rsidRPr="00003B4D">
              <w:rPr>
                <w:rFonts w:ascii="Times New Roman" w:hAnsi="Times New Roman"/>
                <w:sz w:val="24"/>
                <w:szCs w:val="24"/>
              </w:rPr>
              <w:t>Логарифмически-линейная</w:t>
            </w:r>
          </w:p>
        </w:tc>
        <w:tc>
          <w:tcPr>
            <w:tcW w:w="2551" w:type="dxa"/>
          </w:tcPr>
          <w:p w:rsidR="008C0230" w:rsidRPr="00003B4D" w:rsidRDefault="008C0230" w:rsidP="00FC6E78">
            <w:pPr>
              <w:spacing w:line="360" w:lineRule="auto"/>
              <w:rPr>
                <w:rFonts w:ascii="Times New Roman" w:hAnsi="Times New Roman"/>
                <w:sz w:val="24"/>
                <w:szCs w:val="24"/>
              </w:rPr>
            </w:pPr>
            <m:oMathPara>
              <m:oMath>
                <m:func>
                  <m:funcPr>
                    <m:ctrlPr>
                      <w:rPr>
                        <w:rFonts w:ascii="Cambria Math" w:hAnsi="Times New Roman"/>
                        <w:sz w:val="24"/>
                        <w:szCs w:val="24"/>
                      </w:rPr>
                    </m:ctrlPr>
                  </m:funcPr>
                  <m:fName>
                    <m:r>
                      <m:rPr>
                        <m:sty m:val="p"/>
                      </m:rPr>
                      <w:rPr>
                        <w:rFonts w:ascii="Cambria Math" w:hAnsi="Times New Roman"/>
                        <w:sz w:val="24"/>
                        <w:szCs w:val="24"/>
                        <w:lang w:val="en-US"/>
                      </w:rPr>
                      <m:t>ln</m:t>
                    </m:r>
                  </m:fName>
                  <m:e>
                    <m:sSub>
                      <m:sSubPr>
                        <m:ctrlPr>
                          <w:rPr>
                            <w:rFonts w:ascii="Cambria Math" w:hAnsi="Times New Roman"/>
                            <w:i/>
                            <w:sz w:val="24"/>
                            <w:szCs w:val="24"/>
                          </w:rPr>
                        </m:ctrlPr>
                      </m:sSubPr>
                      <m:e>
                        <m:r>
                          <w:rPr>
                            <w:rFonts w:ascii="Cambria Math" w:hAnsi="Cambria Math"/>
                            <w:sz w:val="24"/>
                            <w:szCs w:val="24"/>
                          </w:rPr>
                          <m:t>Y</m:t>
                        </m:r>
                      </m:e>
                      <m:sub>
                        <m:r>
                          <w:rPr>
                            <w:rFonts w:ascii="Cambria Math" w:hAnsi="Cambria Math"/>
                            <w:sz w:val="24"/>
                            <w:szCs w:val="24"/>
                          </w:rPr>
                          <m:t>i</m:t>
                        </m:r>
                      </m:sub>
                    </m:sSub>
                    <m:ctrlPr>
                      <w:rPr>
                        <w:rFonts w:ascii="Cambria Math" w:hAnsi="Times New Roman"/>
                        <w:i/>
                        <w:sz w:val="24"/>
                        <w:szCs w:val="24"/>
                        <w:lang w:val="en-US"/>
                      </w:rPr>
                    </m:ctrlPr>
                  </m:e>
                </m:func>
                <m:r>
                  <w:rPr>
                    <w:rFonts w:ascii="Cambria Math" w:hAnsi="Times New Roman"/>
                    <w:sz w:val="24"/>
                    <w:szCs w:val="24"/>
                    <w:lang w:val="en-US"/>
                  </w:rPr>
                  <m:t>=</m:t>
                </m:r>
                <m:r>
                  <w:rPr>
                    <w:rFonts w:ascii="Cambria Math" w:hAnsi="Cambria Math"/>
                    <w:sz w:val="24"/>
                    <w:szCs w:val="24"/>
                  </w:rPr>
                  <m:t>α</m:t>
                </m:r>
                <m:r>
                  <w:rPr>
                    <w:rFonts w:ascii="Cambria Math" w:hAnsi="Times New Roman"/>
                    <w:sz w:val="24"/>
                    <w:szCs w:val="24"/>
                    <w:lang w:val="en-US"/>
                  </w:rPr>
                  <m:t>+</m:t>
                </m:r>
                <m:r>
                  <w:rPr>
                    <w:rFonts w:ascii="Cambria Math" w:hAnsi="Cambria Math"/>
                    <w:sz w:val="24"/>
                    <w:szCs w:val="24"/>
                  </w:rPr>
                  <m:t>β</m:t>
                </m:r>
                <m:sSub>
                  <m:sSubPr>
                    <m:ctrlPr>
                      <w:rPr>
                        <w:rFonts w:ascii="Cambria Math" w:hAnsi="Times New Roman"/>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Times New Roman"/>
                    <w:sz w:val="24"/>
                    <w:szCs w:val="24"/>
                    <w:lang w:val="en-US"/>
                  </w:rPr>
                  <m:t>+</m:t>
                </m:r>
                <m:r>
                  <w:rPr>
                    <w:rFonts w:ascii="Cambria Math" w:hAnsi="Cambria Math"/>
                    <w:sz w:val="24"/>
                    <w:szCs w:val="24"/>
                  </w:rPr>
                  <m:t>u</m:t>
                </m:r>
              </m:oMath>
            </m:oMathPara>
          </w:p>
        </w:tc>
        <w:tc>
          <w:tcPr>
            <w:tcW w:w="4927" w:type="dxa"/>
          </w:tcPr>
          <w:p w:rsidR="008C0230" w:rsidRPr="00003B4D" w:rsidRDefault="008C0230" w:rsidP="00FC6E78">
            <w:pPr>
              <w:tabs>
                <w:tab w:val="left" w:pos="970"/>
              </w:tabs>
              <w:spacing w:line="360" w:lineRule="auto"/>
              <w:rPr>
                <w:rFonts w:ascii="Times New Roman" w:hAnsi="Times New Roman"/>
                <w:i/>
                <w:sz w:val="24"/>
                <w:szCs w:val="24"/>
              </w:rPr>
            </w:pPr>
            <m:oMathPara>
              <m:oMath>
                <m:f>
                  <m:fPr>
                    <m:ctrlPr>
                      <w:rPr>
                        <w:rFonts w:ascii="Cambria Math" w:hAnsi="Times New Roman"/>
                        <w:i/>
                        <w:sz w:val="24"/>
                        <w:szCs w:val="24"/>
                        <w:lang w:val="en-US"/>
                      </w:rPr>
                    </m:ctrlPr>
                  </m:fPr>
                  <m:num>
                    <m:r>
                      <w:rPr>
                        <w:rFonts w:ascii="Cambria Math" w:hAnsi="Cambria Math"/>
                        <w:sz w:val="24"/>
                        <w:szCs w:val="24"/>
                        <w:lang w:val="en-US"/>
                      </w:rPr>
                      <m:t>dY</m:t>
                    </m:r>
                  </m:num>
                  <m:den>
                    <m:r>
                      <w:rPr>
                        <w:rFonts w:ascii="Cambria Math" w:hAnsi="Cambria Math"/>
                        <w:sz w:val="24"/>
                        <w:szCs w:val="24"/>
                        <w:lang w:val="en-US"/>
                      </w:rPr>
                      <m:t>Y</m:t>
                    </m:r>
                  </m:den>
                </m:f>
                <m:r>
                  <w:rPr>
                    <w:rFonts w:ascii="Cambria Math" w:hAnsi="Times New Roman"/>
                    <w:sz w:val="24"/>
                    <w:szCs w:val="24"/>
                    <w:lang w:val="en-US"/>
                  </w:rPr>
                  <m:t>=</m:t>
                </m:r>
                <m:r>
                  <w:rPr>
                    <w:rFonts w:ascii="Cambria Math" w:hAnsi="Cambria Math"/>
                    <w:sz w:val="24"/>
                    <w:szCs w:val="24"/>
                    <w:lang w:val="en-US"/>
                  </w:rPr>
                  <m:t>βdX</m:t>
                </m:r>
                <m:r>
                  <w:rPr>
                    <w:rFonts w:ascii="Cambria Math" w:hAnsi="Times New Roman"/>
                    <w:sz w:val="24"/>
                    <w:szCs w:val="24"/>
                    <w:lang w:val="en-US"/>
                  </w:rPr>
                  <m:t xml:space="preserve"> </m:t>
                </m:r>
                <m:r>
                  <w:rPr>
                    <w:rFonts w:ascii="Cambria Math" w:hAnsi="Times New Roman"/>
                    <w:sz w:val="24"/>
                    <w:szCs w:val="24"/>
                    <w:lang w:val="en-US"/>
                  </w:rPr>
                  <m:t>→</m:t>
                </m:r>
                <m:r>
                  <w:rPr>
                    <w:rFonts w:ascii="Cambria Math" w:hAnsi="Cambria Math"/>
                    <w:sz w:val="24"/>
                    <w:szCs w:val="24"/>
                    <w:lang w:val="en-US"/>
                  </w:rPr>
                  <m:t>dX</m:t>
                </m:r>
                <m:r>
                  <w:rPr>
                    <w:rFonts w:ascii="Cambria Math" w:hAnsi="Times New Roman"/>
                    <w:sz w:val="24"/>
                    <w:szCs w:val="24"/>
                    <w:lang w:val="en-US"/>
                  </w:rPr>
                  <m:t>=1</m:t>
                </m:r>
                <m:r>
                  <w:rPr>
                    <w:rFonts w:ascii="Cambria Math" w:hAnsi="Times New Roman"/>
                    <w:sz w:val="24"/>
                    <w:szCs w:val="24"/>
                    <w:lang w:val="en-US"/>
                  </w:rPr>
                  <m:t>→</m:t>
                </m:r>
                <m:r>
                  <w:rPr>
                    <w:rFonts w:ascii="Cambria Math" w:hAnsi="Cambria Math"/>
                    <w:sz w:val="24"/>
                    <w:szCs w:val="24"/>
                    <w:lang w:val="en-US"/>
                  </w:rPr>
                  <m:t>β</m:t>
                </m:r>
                <m:r>
                  <w:rPr>
                    <w:rFonts w:ascii="Cambria Math" w:hAnsi="Times New Roman"/>
                    <w:sz w:val="24"/>
                    <w:szCs w:val="24"/>
                    <w:lang w:val="en-US"/>
                  </w:rPr>
                  <m:t>∙</m:t>
                </m:r>
                <m:r>
                  <w:rPr>
                    <w:rFonts w:ascii="Cambria Math" w:hAnsi="Times New Roman"/>
                    <w:sz w:val="24"/>
                    <w:szCs w:val="24"/>
                    <w:lang w:val="en-US"/>
                  </w:rPr>
                  <m:t>100%=</m:t>
                </m:r>
                <m:f>
                  <m:fPr>
                    <m:ctrlPr>
                      <w:rPr>
                        <w:rFonts w:ascii="Cambria Math" w:hAnsi="Times New Roman"/>
                        <w:i/>
                        <w:sz w:val="24"/>
                        <w:szCs w:val="24"/>
                        <w:lang w:val="en-US"/>
                      </w:rPr>
                    </m:ctrlPr>
                  </m:fPr>
                  <m:num>
                    <m:r>
                      <w:rPr>
                        <w:rFonts w:ascii="Cambria Math" w:hAnsi="Cambria Math"/>
                        <w:sz w:val="24"/>
                        <w:szCs w:val="24"/>
                        <w:lang w:val="en-US"/>
                      </w:rPr>
                      <m:t>dY</m:t>
                    </m:r>
                  </m:num>
                  <m:den>
                    <m:r>
                      <w:rPr>
                        <w:rFonts w:ascii="Cambria Math" w:hAnsi="Cambria Math"/>
                        <w:sz w:val="24"/>
                        <w:szCs w:val="24"/>
                        <w:lang w:val="en-US"/>
                      </w:rPr>
                      <m:t>Y</m:t>
                    </m:r>
                  </m:den>
                </m:f>
                <m:r>
                  <w:rPr>
                    <w:rFonts w:ascii="Cambria Math" w:hAnsi="Times New Roman"/>
                    <w:sz w:val="24"/>
                    <w:szCs w:val="24"/>
                    <w:lang w:val="en-US"/>
                  </w:rPr>
                  <m:t>100%</m:t>
                </m:r>
              </m:oMath>
            </m:oMathPara>
          </w:p>
        </w:tc>
      </w:tr>
    </w:tbl>
    <w:p w:rsidR="008C0230" w:rsidRPr="00003B4D" w:rsidRDefault="008C0230" w:rsidP="008C0230">
      <w:pPr>
        <w:spacing w:after="0" w:line="360" w:lineRule="auto"/>
        <w:ind w:firstLine="709"/>
        <w:rPr>
          <w:rFonts w:ascii="Times New Roman" w:hAnsi="Times New Roman"/>
          <w:sz w:val="28"/>
          <w:szCs w:val="28"/>
          <w:lang w:val="en-US"/>
        </w:rPr>
      </w:pP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 xml:space="preserve">Следует отметить, что двойная логарифмическая форма использовалась при анализе влияния </w:t>
      </w:r>
      <w:r w:rsidRPr="00003B4D">
        <w:rPr>
          <w:rFonts w:ascii="Times New Roman" w:hAnsi="Times New Roman"/>
          <w:sz w:val="28"/>
          <w:szCs w:val="28"/>
          <w:lang w:val="en-US"/>
        </w:rPr>
        <w:t>R</w:t>
      </w:r>
      <w:r w:rsidRPr="00003B4D">
        <w:rPr>
          <w:rFonts w:ascii="Times New Roman" w:hAnsi="Times New Roman"/>
          <w:sz w:val="28"/>
          <w:szCs w:val="28"/>
        </w:rPr>
        <w:t>&amp;</w:t>
      </w:r>
      <w:r w:rsidRPr="00003B4D">
        <w:rPr>
          <w:rFonts w:ascii="Times New Roman" w:hAnsi="Times New Roman"/>
          <w:sz w:val="28"/>
          <w:szCs w:val="28"/>
          <w:lang w:val="en-US"/>
        </w:rPr>
        <w:t>D</w:t>
      </w:r>
      <w:r w:rsidRPr="00003B4D">
        <w:rPr>
          <w:rFonts w:ascii="Times New Roman" w:hAnsi="Times New Roman"/>
          <w:sz w:val="28"/>
          <w:szCs w:val="28"/>
        </w:rPr>
        <w:t xml:space="preserve"> расходов на показатель экономической стоимости </w:t>
      </w:r>
      <w:r w:rsidRPr="00003B4D">
        <w:rPr>
          <w:rFonts w:ascii="Times New Roman" w:hAnsi="Times New Roman"/>
          <w:sz w:val="28"/>
          <w:szCs w:val="28"/>
          <w:lang w:val="en-US"/>
        </w:rPr>
        <w:t>EVA</w:t>
      </w:r>
      <w:r>
        <w:rPr>
          <w:rFonts w:ascii="Times New Roman" w:hAnsi="Times New Roman"/>
          <w:sz w:val="28"/>
          <w:szCs w:val="28"/>
        </w:rPr>
        <w:t xml:space="preserve"> в </w:t>
      </w:r>
      <w:r w:rsidRPr="00A63AF7">
        <w:rPr>
          <w:rFonts w:ascii="Times New Roman" w:hAnsi="Times New Roman"/>
          <w:sz w:val="28"/>
          <w:szCs w:val="28"/>
        </w:rPr>
        <w:t>(</w:t>
      </w:r>
      <w:r w:rsidRPr="00003B4D">
        <w:rPr>
          <w:rFonts w:ascii="Times New Roman" w:hAnsi="Times New Roman"/>
          <w:sz w:val="28"/>
          <w:szCs w:val="28"/>
          <w:lang w:val="en-US"/>
        </w:rPr>
        <w:t>Tseng</w:t>
      </w:r>
      <w:r w:rsidRPr="00003B4D">
        <w:rPr>
          <w:rFonts w:ascii="Times New Roman" w:hAnsi="Times New Roman"/>
          <w:sz w:val="28"/>
          <w:szCs w:val="28"/>
        </w:rPr>
        <w:t>, 2008</w:t>
      </w:r>
      <w:r w:rsidRPr="00A63AF7">
        <w:rPr>
          <w:rFonts w:ascii="Times New Roman" w:hAnsi="Times New Roman"/>
          <w:sz w:val="28"/>
          <w:szCs w:val="28"/>
        </w:rPr>
        <w:t>)</w:t>
      </w:r>
      <w:r w:rsidRPr="00003B4D">
        <w:rPr>
          <w:rFonts w:ascii="Times New Roman" w:hAnsi="Times New Roman"/>
          <w:sz w:val="28"/>
          <w:szCs w:val="28"/>
        </w:rPr>
        <w:t xml:space="preserve">.    </w:t>
      </w: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Таким образом, функциональная форма двух моделей нашего исследования задается следующим образом:</w:t>
      </w:r>
    </w:p>
    <w:p w:rsidR="008C0230" w:rsidRPr="00003B4D" w:rsidRDefault="008C0230" w:rsidP="008C0230">
      <w:pPr>
        <w:spacing w:after="0" w:line="360" w:lineRule="auto"/>
        <w:ind w:firstLine="709"/>
        <w:rPr>
          <w:rFonts w:ascii="Times New Roman" w:hAnsi="Times New Roman"/>
          <w:sz w:val="28"/>
          <w:szCs w:val="28"/>
        </w:rPr>
      </w:pPr>
    </w:p>
    <w:p w:rsidR="008C0230" w:rsidRPr="00F463BA" w:rsidRDefault="008C0230" w:rsidP="008C0230">
      <w:pPr>
        <w:spacing w:after="0" w:line="360" w:lineRule="auto"/>
        <w:ind w:firstLine="709"/>
        <w:rPr>
          <w:rFonts w:ascii="Times New Roman" w:hAnsi="Times New Roman"/>
          <w:sz w:val="28"/>
          <w:szCs w:val="28"/>
        </w:rPr>
      </w:pPr>
      <m:oMath>
        <m:sSub>
          <m:sSubPr>
            <m:ctrlPr>
              <w:rPr>
                <w:rFonts w:ascii="Cambria Math" w:hAnsi="Times New Roman"/>
                <w:sz w:val="28"/>
                <w:szCs w:val="28"/>
                <w:lang w:val="en-US"/>
              </w:rPr>
            </m:ctrlPr>
          </m:sSubPr>
          <m:e>
            <m:func>
              <m:funcPr>
                <m:ctrlPr>
                  <w:rPr>
                    <w:rFonts w:ascii="Cambria Math" w:hAnsi="Times New Roman"/>
                    <w:sz w:val="28"/>
                    <w:szCs w:val="28"/>
                    <w:lang w:val="en-US"/>
                  </w:rPr>
                </m:ctrlPr>
              </m:funcPr>
              <m:fName>
                <m:r>
                  <w:rPr>
                    <w:rFonts w:ascii="Cambria Math" w:hAnsi="Cambria Math"/>
                    <w:sz w:val="28"/>
                    <w:szCs w:val="28"/>
                    <w:lang w:val="en-US"/>
                  </w:rPr>
                  <m:t>ln</m:t>
                </m:r>
              </m:fName>
              <m:e>
                <m:d>
                  <m:dPr>
                    <m:ctrlPr>
                      <w:rPr>
                        <w:rFonts w:ascii="Cambria Math" w:hAnsi="Times New Roman"/>
                        <w:i/>
                        <w:sz w:val="28"/>
                        <w:szCs w:val="28"/>
                        <w:lang w:val="en-US"/>
                      </w:rPr>
                    </m:ctrlPr>
                  </m:dPr>
                  <m:e>
                    <m:r>
                      <w:rPr>
                        <w:rFonts w:ascii="Cambria Math" w:hAnsi="Cambria Math"/>
                        <w:sz w:val="28"/>
                        <w:szCs w:val="28"/>
                        <w:lang w:val="en-US"/>
                      </w:rPr>
                      <m:t>MVA</m:t>
                    </m:r>
                    <m:ctrlPr>
                      <w:rPr>
                        <w:rFonts w:ascii="Cambria Math" w:hAnsi="Times New Roman"/>
                        <w:i/>
                        <w:sz w:val="28"/>
                        <w:szCs w:val="28"/>
                      </w:rPr>
                    </m:ctrlPr>
                  </m:e>
                </m:d>
                <m:ctrlPr>
                  <w:rPr>
                    <w:rFonts w:ascii="Cambria Math" w:hAnsi="Times New Roman"/>
                    <w:i/>
                    <w:sz w:val="28"/>
                    <w:szCs w:val="28"/>
                  </w:rPr>
                </m:ctrlPr>
              </m:e>
            </m:func>
          </m:e>
          <m:sub>
            <m:r>
              <w:rPr>
                <w:rFonts w:ascii="Cambria Math" w:hAnsi="Cambria Math"/>
                <w:sz w:val="28"/>
                <w:szCs w:val="28"/>
                <w:lang w:val="en-US"/>
              </w:rPr>
              <m:t>it</m:t>
            </m:r>
          </m:sub>
        </m:sSub>
        <m:r>
          <m:rPr>
            <m:sty m:val="p"/>
          </m:rPr>
          <w:rPr>
            <w:rFonts w:ascii="Cambria Math" w:hAnsi="Times New Roman"/>
            <w:sz w:val="28"/>
            <w:szCs w:val="28"/>
          </w:rPr>
          <m:t>=</m:t>
        </m:r>
        <m:sSub>
          <m:sSubPr>
            <m:ctrlPr>
              <w:rPr>
                <w:rFonts w:ascii="Cambria Math" w:eastAsiaTheme="minorHAnsi" w:hAnsi="Times New Roman"/>
                <w:i/>
                <w:sz w:val="28"/>
                <w:szCs w:val="28"/>
              </w:rPr>
            </m:ctrlPr>
          </m:sSubPr>
          <m:e>
            <m:r>
              <w:rPr>
                <w:rFonts w:ascii="Cambria Math" w:hAnsi="Cambria Math"/>
                <w:sz w:val="28"/>
                <w:szCs w:val="28"/>
              </w:rPr>
              <m:t>β</m:t>
            </m:r>
          </m:e>
          <m:sub>
            <m:r>
              <w:rPr>
                <w:rFonts w:ascii="Cambria Math" w:hAnsi="Times New Roman"/>
                <w:sz w:val="28"/>
                <w:szCs w:val="28"/>
              </w:rPr>
              <m:t>1</m:t>
            </m:r>
          </m:sub>
        </m:sSub>
        <m:sSub>
          <m:sSubPr>
            <m:ctrlPr>
              <w:rPr>
                <w:rFonts w:ascii="Cambria Math" w:hAnsi="Times New Roman"/>
                <w:sz w:val="28"/>
                <w:szCs w:val="28"/>
                <w:lang w:val="en-US"/>
              </w:rPr>
            </m:ctrlPr>
          </m:sSubPr>
          <m:e>
            <m:r>
              <m:rPr>
                <m:sty m:val="p"/>
              </m:rPr>
              <w:rPr>
                <w:rFonts w:ascii="Cambria Math" w:hAnsi="Times New Roman"/>
                <w:sz w:val="28"/>
                <w:szCs w:val="28"/>
              </w:rPr>
              <m:t>∙</m:t>
            </m:r>
            <m:func>
              <m:funcPr>
                <m:ctrlPr>
                  <w:rPr>
                    <w:rFonts w:ascii="Cambria Math" w:hAnsi="Times New Roman"/>
                    <w:sz w:val="28"/>
                    <w:szCs w:val="28"/>
                    <w:lang w:val="en-US"/>
                  </w:rPr>
                </m:ctrlPr>
              </m:funcPr>
              <m:fName>
                <m:r>
                  <w:rPr>
                    <w:rFonts w:ascii="Cambria Math" w:hAnsi="Cambria Math"/>
                    <w:sz w:val="28"/>
                    <w:szCs w:val="28"/>
                    <w:lang w:val="en-US"/>
                  </w:rPr>
                  <m:t>ln</m:t>
                </m:r>
              </m:fName>
              <m:e>
                <m:d>
                  <m:dPr>
                    <m:ctrlPr>
                      <w:rPr>
                        <w:rFonts w:ascii="Cambria Math" w:hAnsi="Times New Roman"/>
                        <w:i/>
                        <w:sz w:val="28"/>
                        <w:szCs w:val="28"/>
                        <w:lang w:val="en-US"/>
                      </w:rPr>
                    </m:ctrlPr>
                  </m:dPr>
                  <m:e>
                    <m:r>
                      <w:rPr>
                        <w:rFonts w:ascii="Cambria Math" w:hAnsi="Cambria Math"/>
                        <w:sz w:val="28"/>
                        <w:szCs w:val="28"/>
                        <w:lang w:val="en-US"/>
                      </w:rPr>
                      <m:t>c</m:t>
                    </m:r>
                    <m:r>
                      <w:rPr>
                        <w:rFonts w:ascii="Cambria Math" w:hAnsi="Times New Roman"/>
                        <w:sz w:val="28"/>
                        <w:szCs w:val="28"/>
                      </w:rPr>
                      <m:t>_</m:t>
                    </m:r>
                    <m:r>
                      <w:rPr>
                        <w:rFonts w:ascii="Cambria Math" w:hAnsi="Cambria Math"/>
                        <w:sz w:val="28"/>
                        <w:szCs w:val="28"/>
                        <w:lang w:val="en-US"/>
                      </w:rPr>
                      <m:t>age</m:t>
                    </m:r>
                    <m:ctrlPr>
                      <w:rPr>
                        <w:rFonts w:ascii="Cambria Math" w:hAnsi="Times New Roman"/>
                        <w:i/>
                        <w:sz w:val="28"/>
                        <w:szCs w:val="28"/>
                      </w:rPr>
                    </m:ctrlPr>
                  </m:e>
                </m:d>
                <m:ctrlPr>
                  <w:rPr>
                    <w:rFonts w:ascii="Cambria Math" w:hAnsi="Times New Roman"/>
                    <w:i/>
                    <w:sz w:val="28"/>
                    <w:szCs w:val="28"/>
                  </w:rPr>
                </m:ctrlPr>
              </m:e>
            </m:func>
          </m:e>
          <m:sub>
            <m:r>
              <w:rPr>
                <w:rFonts w:ascii="Cambria Math" w:hAnsi="Cambria Math"/>
                <w:sz w:val="28"/>
                <w:szCs w:val="28"/>
                <w:lang w:val="en-US"/>
              </w:rPr>
              <m:t>it</m:t>
            </m:r>
          </m:sub>
        </m:sSub>
        <m:r>
          <w:rPr>
            <w:rFonts w:ascii="Cambria Math" w:hAnsi="Times New Roman"/>
            <w:sz w:val="28"/>
            <w:szCs w:val="28"/>
          </w:rPr>
          <m:t>+</m:t>
        </m:r>
        <m:sSub>
          <m:sSubPr>
            <m:ctrlPr>
              <w:rPr>
                <w:rFonts w:ascii="Cambria Math" w:eastAsiaTheme="minorHAnsi" w:hAnsi="Times New Roman"/>
                <w:i/>
                <w:sz w:val="28"/>
                <w:szCs w:val="28"/>
              </w:rPr>
            </m:ctrlPr>
          </m:sSubPr>
          <m:e>
            <m:r>
              <w:rPr>
                <w:rFonts w:ascii="Cambria Math" w:hAnsi="Cambria Math"/>
                <w:sz w:val="28"/>
                <w:szCs w:val="28"/>
              </w:rPr>
              <m:t>β</m:t>
            </m:r>
          </m:e>
          <m:sub>
            <m:r>
              <w:rPr>
                <w:rFonts w:ascii="Cambria Math" w:hAnsi="Times New Roman"/>
                <w:sz w:val="28"/>
                <w:szCs w:val="28"/>
              </w:rPr>
              <m:t>2</m:t>
            </m:r>
          </m:sub>
        </m:sSub>
        <m:sSub>
          <m:sSubPr>
            <m:ctrlPr>
              <w:rPr>
                <w:rFonts w:ascii="Cambria Math" w:eastAsiaTheme="minorHAnsi" w:hAnsi="Times New Roman"/>
                <w:i/>
                <w:sz w:val="28"/>
                <w:szCs w:val="28"/>
              </w:rPr>
            </m:ctrlPr>
          </m:sSubPr>
          <m:e>
            <m:r>
              <w:rPr>
                <w:rFonts w:ascii="Times New Roman" w:hAnsi="Times New Roman"/>
                <w:sz w:val="28"/>
                <w:szCs w:val="28"/>
              </w:rPr>
              <m:t>∙</m:t>
            </m:r>
            <m:sSub>
              <m:sSubPr>
                <m:ctrlPr>
                  <w:rPr>
                    <w:rFonts w:ascii="Cambria Math" w:hAnsi="Times New Roman"/>
                    <w:sz w:val="28"/>
                    <w:szCs w:val="28"/>
                    <w:lang w:val="en-US"/>
                  </w:rPr>
                </m:ctrlPr>
              </m:sSubPr>
              <m:e>
                <m:func>
                  <m:funcPr>
                    <m:ctrlPr>
                      <w:rPr>
                        <w:rFonts w:ascii="Cambria Math" w:hAnsi="Times New Roman"/>
                        <w:sz w:val="28"/>
                        <w:szCs w:val="28"/>
                        <w:lang w:val="en-US"/>
                      </w:rPr>
                    </m:ctrlPr>
                  </m:funcPr>
                  <m:fName>
                    <m:r>
                      <w:rPr>
                        <w:rFonts w:ascii="Cambria Math" w:hAnsi="Cambria Math"/>
                        <w:sz w:val="28"/>
                        <w:szCs w:val="28"/>
                        <w:lang w:val="en-US"/>
                      </w:rPr>
                      <m:t>ln</m:t>
                    </m:r>
                  </m:fName>
                  <m:e>
                    <m:d>
                      <m:dPr>
                        <m:ctrlPr>
                          <w:rPr>
                            <w:rFonts w:ascii="Cambria Math" w:hAnsi="Times New Roman"/>
                            <w:i/>
                            <w:sz w:val="28"/>
                            <w:szCs w:val="28"/>
                            <w:lang w:val="en-US"/>
                          </w:rPr>
                        </m:ctrlPr>
                      </m:dPr>
                      <m:e>
                        <m:r>
                          <w:rPr>
                            <w:rFonts w:ascii="Cambria Math" w:hAnsi="Cambria Math"/>
                            <w:sz w:val="28"/>
                            <w:szCs w:val="28"/>
                            <w:lang w:val="en-US"/>
                          </w:rPr>
                          <m:t>n</m:t>
                        </m:r>
                        <m:r>
                          <w:rPr>
                            <w:rFonts w:ascii="Cambria Math" w:hAnsi="Times New Roman"/>
                            <w:sz w:val="28"/>
                            <w:szCs w:val="28"/>
                          </w:rPr>
                          <m:t>_</m:t>
                        </m:r>
                        <m:r>
                          <w:rPr>
                            <w:rFonts w:ascii="Cambria Math" w:hAnsi="Cambria Math"/>
                            <w:sz w:val="28"/>
                            <w:szCs w:val="28"/>
                            <w:lang w:val="en-US"/>
                          </w:rPr>
                          <m:t>emp</m:t>
                        </m:r>
                        <m:ctrlPr>
                          <w:rPr>
                            <w:rFonts w:ascii="Cambria Math" w:hAnsi="Times New Roman"/>
                            <w:i/>
                            <w:sz w:val="28"/>
                            <w:szCs w:val="28"/>
                          </w:rPr>
                        </m:ctrlPr>
                      </m:e>
                    </m:d>
                    <m:ctrlPr>
                      <w:rPr>
                        <w:rFonts w:ascii="Cambria Math" w:hAnsi="Times New Roman"/>
                        <w:i/>
                        <w:sz w:val="28"/>
                        <w:szCs w:val="28"/>
                      </w:rPr>
                    </m:ctrlPr>
                  </m:e>
                </m:func>
              </m:e>
              <m:sub>
                <m:r>
                  <w:rPr>
                    <w:rFonts w:ascii="Cambria Math" w:hAnsi="Cambria Math"/>
                    <w:sz w:val="28"/>
                    <w:szCs w:val="28"/>
                    <w:lang w:val="en-US"/>
                  </w:rPr>
                  <m:t>it</m:t>
                </m:r>
              </m:sub>
            </m:sSub>
            <m:r>
              <w:rPr>
                <w:rFonts w:ascii="Cambria Math" w:hAnsi="Times New Roman"/>
                <w:sz w:val="28"/>
                <w:szCs w:val="28"/>
              </w:rPr>
              <m:t>+</m:t>
            </m:r>
            <m:r>
              <w:rPr>
                <w:rFonts w:ascii="Cambria Math" w:hAnsi="Cambria Math"/>
                <w:sz w:val="28"/>
                <w:szCs w:val="28"/>
              </w:rPr>
              <m:t>β</m:t>
            </m:r>
          </m:e>
          <m:sub>
            <m:r>
              <w:rPr>
                <w:rFonts w:ascii="Cambria Math" w:hAnsi="Times New Roman"/>
                <w:sz w:val="28"/>
                <w:szCs w:val="28"/>
              </w:rPr>
              <m:t>3</m:t>
            </m:r>
          </m:sub>
        </m:sSub>
        <m:r>
          <w:rPr>
            <w:rFonts w:ascii="Times New Roman" w:eastAsiaTheme="minorHAnsi" w:hAnsi="Times New Roman"/>
            <w:sz w:val="28"/>
            <w:szCs w:val="28"/>
          </w:rPr>
          <m:t>∙</m:t>
        </m:r>
        <m:sSub>
          <m:sSubPr>
            <m:ctrlPr>
              <w:rPr>
                <w:rFonts w:ascii="Cambria Math" w:eastAsiaTheme="minorHAnsi" w:hAnsi="Times New Roman"/>
                <w:i/>
                <w:sz w:val="28"/>
                <w:szCs w:val="28"/>
              </w:rPr>
            </m:ctrlPr>
          </m:sSubPr>
          <m:e>
            <m:sSub>
              <m:sSubPr>
                <m:ctrlPr>
                  <w:rPr>
                    <w:rFonts w:ascii="Cambria Math" w:hAnsi="Times New Roman"/>
                    <w:sz w:val="28"/>
                    <w:szCs w:val="28"/>
                    <w:lang w:val="en-US"/>
                  </w:rPr>
                </m:ctrlPr>
              </m:sSubPr>
              <m:e>
                <m:func>
                  <m:funcPr>
                    <m:ctrlPr>
                      <w:rPr>
                        <w:rFonts w:ascii="Cambria Math" w:hAnsi="Times New Roman"/>
                        <w:sz w:val="28"/>
                        <w:szCs w:val="28"/>
                        <w:lang w:val="en-US"/>
                      </w:rPr>
                    </m:ctrlPr>
                  </m:funcPr>
                  <m:fName>
                    <m:r>
                      <w:rPr>
                        <w:rFonts w:ascii="Cambria Math" w:hAnsi="Cambria Math"/>
                        <w:sz w:val="28"/>
                        <w:szCs w:val="28"/>
                        <w:lang w:val="en-US"/>
                      </w:rPr>
                      <m:t>ln</m:t>
                    </m:r>
                  </m:fName>
                  <m:e>
                    <m:d>
                      <m:dPr>
                        <m:ctrlPr>
                          <w:rPr>
                            <w:rFonts w:ascii="Cambria Math" w:hAnsi="Times New Roman"/>
                            <w:i/>
                            <w:sz w:val="28"/>
                            <w:szCs w:val="28"/>
                            <w:lang w:val="en-US"/>
                          </w:rPr>
                        </m:ctrlPr>
                      </m:dPr>
                      <m:e>
                        <m:r>
                          <w:rPr>
                            <w:rFonts w:ascii="Cambria Math" w:hAnsi="Cambria Math"/>
                            <w:sz w:val="28"/>
                            <w:szCs w:val="28"/>
                            <w:lang w:val="en-US"/>
                          </w:rPr>
                          <m:t>patents</m:t>
                        </m:r>
                        <m:ctrlPr>
                          <w:rPr>
                            <w:rFonts w:ascii="Cambria Math" w:hAnsi="Times New Roman"/>
                            <w:i/>
                            <w:sz w:val="28"/>
                            <w:szCs w:val="28"/>
                          </w:rPr>
                        </m:ctrlPr>
                      </m:e>
                    </m:d>
                    <m:ctrlPr>
                      <w:rPr>
                        <w:rFonts w:ascii="Cambria Math" w:hAnsi="Times New Roman"/>
                        <w:i/>
                        <w:sz w:val="28"/>
                        <w:szCs w:val="28"/>
                      </w:rPr>
                    </m:ctrlPr>
                  </m:e>
                </m:func>
              </m:e>
              <m:sub>
                <m:r>
                  <w:rPr>
                    <w:rFonts w:ascii="Cambria Math" w:hAnsi="Cambria Math"/>
                    <w:sz w:val="28"/>
                    <w:szCs w:val="28"/>
                    <w:lang w:val="en-US"/>
                  </w:rPr>
                  <m:t>it</m:t>
                </m:r>
              </m:sub>
            </m:sSub>
            <m:r>
              <w:rPr>
                <w:rFonts w:ascii="Cambria Math" w:hAnsi="Times New Roman"/>
                <w:sz w:val="28"/>
                <w:szCs w:val="28"/>
              </w:rPr>
              <m:t>+</m:t>
            </m:r>
            <m:r>
              <w:rPr>
                <w:rFonts w:ascii="Cambria Math" w:hAnsi="Cambria Math"/>
                <w:sz w:val="28"/>
                <w:szCs w:val="28"/>
              </w:rPr>
              <m:t>β</m:t>
            </m:r>
          </m:e>
          <m:sub>
            <m:r>
              <w:rPr>
                <w:rFonts w:ascii="Cambria Math" w:hAnsi="Times New Roman"/>
                <w:sz w:val="28"/>
                <w:szCs w:val="28"/>
              </w:rPr>
              <m:t>4</m:t>
            </m:r>
          </m:sub>
        </m:sSub>
        <m:sSub>
          <m:sSubPr>
            <m:ctrlPr>
              <w:rPr>
                <w:rFonts w:ascii="Cambria Math" w:eastAsiaTheme="minorHAnsi" w:hAnsi="Times New Roman"/>
                <w:i/>
                <w:sz w:val="28"/>
                <w:szCs w:val="28"/>
              </w:rPr>
            </m:ctrlPr>
          </m:sSubPr>
          <m:e>
            <m:r>
              <w:rPr>
                <w:rFonts w:ascii="Times New Roman" w:hAnsi="Times New Roman"/>
                <w:sz w:val="28"/>
                <w:szCs w:val="28"/>
              </w:rPr>
              <m:t>∙</m:t>
            </m:r>
            <m:sSub>
              <m:sSubPr>
                <m:ctrlPr>
                  <w:rPr>
                    <w:rFonts w:ascii="Cambria Math" w:hAnsi="Times New Roman"/>
                    <w:sz w:val="28"/>
                    <w:szCs w:val="28"/>
                    <w:lang w:val="en-US"/>
                  </w:rPr>
                </m:ctrlPr>
              </m:sSubPr>
              <m:e>
                <m:func>
                  <m:funcPr>
                    <m:ctrlPr>
                      <w:rPr>
                        <w:rFonts w:ascii="Cambria Math" w:hAnsi="Times New Roman"/>
                        <w:sz w:val="28"/>
                        <w:szCs w:val="28"/>
                        <w:lang w:val="en-US"/>
                      </w:rPr>
                    </m:ctrlPr>
                  </m:funcPr>
                  <m:fName>
                    <m:r>
                      <w:rPr>
                        <w:rFonts w:ascii="Cambria Math" w:hAnsi="Cambria Math"/>
                        <w:sz w:val="28"/>
                        <w:szCs w:val="28"/>
                        <w:lang w:val="en-US"/>
                      </w:rPr>
                      <m:t>ln</m:t>
                    </m:r>
                  </m:fName>
                  <m:e>
                    <m:d>
                      <m:dPr>
                        <m:ctrlPr>
                          <w:rPr>
                            <w:rFonts w:ascii="Cambria Math" w:hAnsi="Times New Roman"/>
                            <w:i/>
                            <w:sz w:val="28"/>
                            <w:szCs w:val="28"/>
                            <w:lang w:val="en-US"/>
                          </w:rPr>
                        </m:ctrlPr>
                      </m:dPr>
                      <m:e>
                        <m:r>
                          <w:rPr>
                            <w:rFonts w:ascii="Cambria Math" w:hAnsi="Cambria Math"/>
                            <w:sz w:val="28"/>
                            <w:szCs w:val="28"/>
                            <w:lang w:val="en-US"/>
                          </w:rPr>
                          <m:t>ern</m:t>
                        </m:r>
                        <m:r>
                          <w:rPr>
                            <w:rFonts w:ascii="Cambria Math" w:hAnsi="Times New Roman"/>
                            <w:sz w:val="28"/>
                            <w:szCs w:val="28"/>
                          </w:rPr>
                          <m:t>_</m:t>
                        </m:r>
                        <m:r>
                          <w:rPr>
                            <w:rFonts w:ascii="Cambria Math" w:hAnsi="Cambria Math"/>
                            <w:sz w:val="28"/>
                            <w:szCs w:val="28"/>
                            <w:lang w:val="en-US"/>
                          </w:rPr>
                          <m:t>per</m:t>
                        </m:r>
                        <m:r>
                          <w:rPr>
                            <w:rFonts w:ascii="Cambria Math" w:hAnsi="Times New Roman"/>
                            <w:sz w:val="28"/>
                            <w:szCs w:val="28"/>
                          </w:rPr>
                          <m:t>_</m:t>
                        </m:r>
                        <m:r>
                          <w:rPr>
                            <w:rFonts w:ascii="Cambria Math" w:hAnsi="Cambria Math"/>
                            <w:sz w:val="28"/>
                            <w:szCs w:val="28"/>
                            <w:lang w:val="en-US"/>
                          </w:rPr>
                          <m:t>emp</m:t>
                        </m:r>
                        <m:ctrlPr>
                          <w:rPr>
                            <w:rFonts w:ascii="Cambria Math" w:hAnsi="Times New Roman"/>
                            <w:i/>
                            <w:sz w:val="28"/>
                            <w:szCs w:val="28"/>
                          </w:rPr>
                        </m:ctrlPr>
                      </m:e>
                    </m:d>
                    <m:ctrlPr>
                      <w:rPr>
                        <w:rFonts w:ascii="Cambria Math" w:hAnsi="Times New Roman"/>
                        <w:i/>
                        <w:sz w:val="28"/>
                        <w:szCs w:val="28"/>
                      </w:rPr>
                    </m:ctrlPr>
                  </m:e>
                </m:func>
              </m:e>
              <m:sub>
                <m:r>
                  <w:rPr>
                    <w:rFonts w:ascii="Cambria Math" w:hAnsi="Cambria Math"/>
                    <w:sz w:val="28"/>
                    <w:szCs w:val="28"/>
                    <w:lang w:val="en-US"/>
                  </w:rPr>
                  <m:t>it</m:t>
                </m:r>
              </m:sub>
            </m:sSub>
            <m:r>
              <w:rPr>
                <w:rFonts w:ascii="Cambria Math" w:hAnsi="Times New Roman"/>
                <w:sz w:val="28"/>
                <w:szCs w:val="28"/>
              </w:rPr>
              <m:t>+</m:t>
            </m:r>
            <m:r>
              <w:rPr>
                <w:rFonts w:ascii="Cambria Math" w:hAnsi="Cambria Math"/>
                <w:sz w:val="28"/>
                <w:szCs w:val="28"/>
              </w:rPr>
              <m:t>β</m:t>
            </m:r>
          </m:e>
          <m:sub>
            <m:r>
              <w:rPr>
                <w:rFonts w:ascii="Cambria Math" w:hAnsi="Times New Roman"/>
                <w:sz w:val="28"/>
                <w:szCs w:val="28"/>
              </w:rPr>
              <m:t>5</m:t>
            </m:r>
          </m:sub>
        </m:sSub>
        <m:r>
          <w:rPr>
            <w:rFonts w:ascii="Cambria Math" w:hAnsi="Times New Roman"/>
            <w:sz w:val="28"/>
            <w:szCs w:val="28"/>
          </w:rPr>
          <m:t>∙</m:t>
        </m:r>
        <m:r>
          <w:rPr>
            <w:rFonts w:ascii="Cambria Math" w:hAnsi="Cambria Math"/>
            <w:sz w:val="28"/>
            <w:szCs w:val="28"/>
          </w:rPr>
          <m:t>eurobrand</m:t>
        </m:r>
        <m:r>
          <w:rPr>
            <w:rFonts w:ascii="Cambria Math" w:hAnsi="Times New Roman"/>
            <w:sz w:val="28"/>
            <w:szCs w:val="28"/>
          </w:rPr>
          <m:t>+</m:t>
        </m:r>
        <m:sSub>
          <m:sSubPr>
            <m:ctrlPr>
              <w:rPr>
                <w:rFonts w:ascii="Cambria Math" w:eastAsiaTheme="minorHAnsi" w:hAnsi="Times New Roman"/>
                <w:i/>
                <w:sz w:val="28"/>
                <w:szCs w:val="28"/>
              </w:rPr>
            </m:ctrlPr>
          </m:sSubPr>
          <m:e>
            <m:r>
              <w:rPr>
                <w:rFonts w:ascii="Cambria Math" w:eastAsiaTheme="minorHAnsi" w:hAnsi="Cambria Math"/>
                <w:sz w:val="28"/>
                <w:szCs w:val="28"/>
                <w:lang w:val="en-US"/>
              </w:rPr>
              <m:t>u</m:t>
            </m:r>
          </m:e>
          <m:sub>
            <m:r>
              <w:rPr>
                <w:rFonts w:ascii="Cambria Math" w:hAnsi="Cambria Math"/>
                <w:sz w:val="28"/>
                <w:szCs w:val="28"/>
              </w:rPr>
              <m:t>it</m:t>
            </m:r>
          </m:sub>
        </m:sSub>
      </m:oMath>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03B4D">
        <w:rPr>
          <w:rFonts w:ascii="Times New Roman" w:hAnsi="Times New Roman"/>
          <w:sz w:val="28"/>
          <w:szCs w:val="28"/>
        </w:rPr>
        <w:t>(14)</w:t>
      </w:r>
    </w:p>
    <w:p w:rsidR="008C0230" w:rsidRPr="00F463BA" w:rsidRDefault="008C0230" w:rsidP="008C0230">
      <w:pPr>
        <w:spacing w:after="0" w:line="360" w:lineRule="auto"/>
        <w:rPr>
          <w:rFonts w:ascii="Times New Roman" w:hAnsi="Times New Roman"/>
          <w:sz w:val="28"/>
          <w:szCs w:val="28"/>
        </w:rPr>
      </w:pPr>
    </w:p>
    <w:p w:rsidR="008C0230" w:rsidRPr="00003B4D" w:rsidRDefault="008C0230" w:rsidP="008C0230">
      <w:pPr>
        <w:spacing w:after="0" w:line="360" w:lineRule="auto"/>
        <w:ind w:firstLine="709"/>
        <w:jc w:val="both"/>
        <w:rPr>
          <w:rFonts w:ascii="Times New Roman" w:hAnsi="Times New Roman"/>
          <w:sz w:val="28"/>
          <w:szCs w:val="28"/>
        </w:rPr>
      </w:pPr>
      <w:r w:rsidRPr="00003B4D">
        <w:rPr>
          <w:rFonts w:ascii="Times New Roman" w:hAnsi="Times New Roman"/>
          <w:sz w:val="28"/>
          <w:szCs w:val="28"/>
        </w:rPr>
        <w:t>Заметим, что все коэффициенты кроме последнего интерпретируются как эластичности, в то время как β</w:t>
      </w:r>
      <w:r w:rsidRPr="00003B4D">
        <w:rPr>
          <w:rFonts w:ascii="Times New Roman" w:hAnsi="Times New Roman"/>
          <w:sz w:val="28"/>
          <w:szCs w:val="28"/>
          <w:vertAlign w:val="subscript"/>
        </w:rPr>
        <w:t>5</w:t>
      </w:r>
      <w:r w:rsidRPr="00003B4D">
        <w:rPr>
          <w:rFonts w:ascii="Times New Roman" w:hAnsi="Times New Roman"/>
          <w:sz w:val="28"/>
          <w:szCs w:val="28"/>
        </w:rPr>
        <w:t xml:space="preserve"> означает процентное изменение зависимой переменной при появлении компании в списке топ-100 брендов Европы</w:t>
      </w:r>
      <w:r w:rsidRPr="006C33DA">
        <w:rPr>
          <w:rFonts w:ascii="Times New Roman" w:hAnsi="Times New Roman"/>
          <w:sz w:val="28"/>
          <w:szCs w:val="28"/>
        </w:rPr>
        <w:t xml:space="preserve"> </w:t>
      </w:r>
      <w:r>
        <w:rPr>
          <w:rFonts w:ascii="Times New Roman" w:hAnsi="Times New Roman"/>
          <w:sz w:val="28"/>
          <w:szCs w:val="28"/>
        </w:rPr>
        <w:t>или выбытии из него</w:t>
      </w:r>
      <w:r w:rsidRPr="00003B4D">
        <w:rPr>
          <w:rFonts w:ascii="Times New Roman" w:hAnsi="Times New Roman"/>
          <w:sz w:val="28"/>
          <w:szCs w:val="28"/>
        </w:rPr>
        <w:t xml:space="preserve"> (роста значения </w:t>
      </w:r>
      <w:proofErr w:type="spellStart"/>
      <w:r w:rsidRPr="00003B4D">
        <w:rPr>
          <w:rFonts w:ascii="Times New Roman" w:hAnsi="Times New Roman"/>
          <w:sz w:val="28"/>
          <w:szCs w:val="28"/>
          <w:lang w:val="en-US"/>
        </w:rPr>
        <w:t>eurobrand</w:t>
      </w:r>
      <w:proofErr w:type="spellEnd"/>
      <w:r w:rsidRPr="00003B4D">
        <w:rPr>
          <w:rFonts w:ascii="Times New Roman" w:hAnsi="Times New Roman"/>
          <w:sz w:val="28"/>
          <w:szCs w:val="28"/>
        </w:rPr>
        <w:t xml:space="preserve"> с 0 до 1</w:t>
      </w:r>
      <w:r>
        <w:rPr>
          <w:rFonts w:ascii="Times New Roman" w:hAnsi="Times New Roman"/>
          <w:sz w:val="28"/>
          <w:szCs w:val="28"/>
        </w:rPr>
        <w:t xml:space="preserve"> или наоборот</w:t>
      </w:r>
      <w:r w:rsidRPr="00003B4D">
        <w:rPr>
          <w:rFonts w:ascii="Times New Roman" w:hAnsi="Times New Roman"/>
          <w:sz w:val="28"/>
          <w:szCs w:val="28"/>
        </w:rPr>
        <w:t>).</w:t>
      </w:r>
    </w:p>
    <w:p w:rsidR="008C0230" w:rsidRDefault="008C0230" w:rsidP="008C0230">
      <w:pPr>
        <w:rPr>
          <w:rFonts w:ascii="Times New Roman" w:hAnsi="Times New Roman"/>
          <w:sz w:val="28"/>
          <w:szCs w:val="28"/>
        </w:rPr>
      </w:pPr>
      <w:r>
        <w:rPr>
          <w:rFonts w:ascii="Times New Roman" w:hAnsi="Times New Roman"/>
          <w:sz w:val="28"/>
          <w:szCs w:val="28"/>
        </w:rPr>
        <w:br w:type="page"/>
      </w:r>
    </w:p>
    <w:p w:rsidR="008C0230" w:rsidRPr="00E20516" w:rsidRDefault="008C0230" w:rsidP="008C0230">
      <w:pPr>
        <w:pStyle w:val="2"/>
        <w:keepLines w:val="0"/>
        <w:numPr>
          <w:ilvl w:val="1"/>
          <w:numId w:val="3"/>
        </w:numPr>
        <w:spacing w:before="0" w:line="360" w:lineRule="auto"/>
        <w:ind w:firstLine="709"/>
        <w:rPr>
          <w:rFonts w:ascii="Times New Roman" w:hAnsi="Times New Roman"/>
          <w:i/>
        </w:rPr>
      </w:pPr>
      <w:bookmarkStart w:id="14" w:name="_Toc356989886"/>
      <w:r>
        <w:rPr>
          <w:rFonts w:ascii="Times New Roman" w:hAnsi="Times New Roman"/>
        </w:rPr>
        <w:lastRenderedPageBreak/>
        <w:t xml:space="preserve"> </w:t>
      </w:r>
      <w:bookmarkStart w:id="15" w:name="_Toc357437234"/>
      <w:r w:rsidRPr="00E20516">
        <w:rPr>
          <w:rFonts w:ascii="Times New Roman" w:hAnsi="Times New Roman"/>
        </w:rPr>
        <w:t>Результаты тестирования моделей</w:t>
      </w:r>
      <w:bookmarkEnd w:id="14"/>
      <w:r>
        <w:rPr>
          <w:rFonts w:ascii="Times New Roman" w:hAnsi="Times New Roman"/>
        </w:rPr>
        <w:t xml:space="preserve">, анализ проблемы </w:t>
      </w:r>
      <w:proofErr w:type="spellStart"/>
      <w:r>
        <w:rPr>
          <w:rFonts w:ascii="Times New Roman" w:hAnsi="Times New Roman"/>
        </w:rPr>
        <w:t>эндогенности</w:t>
      </w:r>
      <w:bookmarkEnd w:id="15"/>
      <w:proofErr w:type="spellEnd"/>
    </w:p>
    <w:p w:rsidR="008C0230" w:rsidRDefault="008C0230" w:rsidP="008C0230">
      <w:pPr>
        <w:pStyle w:val="a5"/>
        <w:spacing w:after="0" w:line="360" w:lineRule="auto"/>
        <w:ind w:left="0" w:firstLine="709"/>
        <w:rPr>
          <w:rFonts w:ascii="Times New Roman" w:hAnsi="Times New Roman" w:cs="Times New Roman"/>
          <w:sz w:val="28"/>
          <w:szCs w:val="28"/>
        </w:rPr>
      </w:pPr>
    </w:p>
    <w:p w:rsidR="008C0230" w:rsidRPr="00E20516" w:rsidRDefault="008C0230" w:rsidP="008C0230">
      <w:pPr>
        <w:pStyle w:val="a5"/>
        <w:spacing w:after="0" w:line="360" w:lineRule="auto"/>
        <w:ind w:left="0" w:firstLine="709"/>
        <w:rPr>
          <w:rFonts w:ascii="Times New Roman" w:hAnsi="Times New Roman" w:cs="Times New Roman"/>
          <w:sz w:val="28"/>
          <w:szCs w:val="28"/>
        </w:rPr>
      </w:pPr>
    </w:p>
    <w:p w:rsidR="008C0230" w:rsidRPr="00E20516" w:rsidRDefault="008C0230" w:rsidP="008C0230">
      <w:pPr>
        <w:spacing w:after="0" w:line="360" w:lineRule="auto"/>
        <w:ind w:firstLine="709"/>
        <w:jc w:val="both"/>
        <w:rPr>
          <w:rFonts w:ascii="Times New Roman" w:hAnsi="Times New Roman"/>
          <w:sz w:val="28"/>
          <w:szCs w:val="28"/>
        </w:rPr>
      </w:pPr>
      <w:r w:rsidRPr="00E20516">
        <w:rPr>
          <w:rFonts w:ascii="Times New Roman" w:hAnsi="Times New Roman"/>
          <w:sz w:val="28"/>
          <w:szCs w:val="28"/>
        </w:rPr>
        <w:t xml:space="preserve">Для борьбы с проблемой </w:t>
      </w:r>
      <w:proofErr w:type="spellStart"/>
      <w:r w:rsidRPr="00E20516">
        <w:rPr>
          <w:rFonts w:ascii="Times New Roman" w:hAnsi="Times New Roman"/>
          <w:sz w:val="28"/>
          <w:szCs w:val="28"/>
        </w:rPr>
        <w:t>эндогенности</w:t>
      </w:r>
      <w:proofErr w:type="spellEnd"/>
      <w:r w:rsidRPr="00E20516">
        <w:rPr>
          <w:rFonts w:ascii="Times New Roman" w:hAnsi="Times New Roman"/>
          <w:sz w:val="28"/>
          <w:szCs w:val="28"/>
        </w:rPr>
        <w:t xml:space="preserve"> была применена </w:t>
      </w:r>
      <w:r w:rsidRPr="00E20516">
        <w:rPr>
          <w:rFonts w:ascii="Times New Roman" w:hAnsi="Times New Roman"/>
          <w:sz w:val="28"/>
          <w:szCs w:val="28"/>
          <w:lang w:val="en-US"/>
        </w:rPr>
        <w:t>within</w:t>
      </w:r>
      <w:r w:rsidRPr="00E20516">
        <w:rPr>
          <w:rFonts w:ascii="Times New Roman" w:hAnsi="Times New Roman"/>
          <w:sz w:val="28"/>
          <w:szCs w:val="28"/>
        </w:rPr>
        <w:t xml:space="preserve">-трансформация (фиксированные эффекты). </w:t>
      </w:r>
      <w:r>
        <w:rPr>
          <w:rFonts w:ascii="Times New Roman" w:hAnsi="Times New Roman"/>
          <w:sz w:val="28"/>
          <w:szCs w:val="28"/>
        </w:rPr>
        <w:t>Определим</w:t>
      </w:r>
      <w:r w:rsidRPr="00E20516">
        <w:rPr>
          <w:rFonts w:ascii="Times New Roman" w:hAnsi="Times New Roman"/>
          <w:sz w:val="28"/>
          <w:szCs w:val="28"/>
        </w:rPr>
        <w:t xml:space="preserve">, какие источники </w:t>
      </w:r>
      <w:proofErr w:type="spellStart"/>
      <w:r w:rsidRPr="00E20516">
        <w:rPr>
          <w:rFonts w:ascii="Times New Roman" w:hAnsi="Times New Roman"/>
          <w:sz w:val="28"/>
          <w:szCs w:val="28"/>
        </w:rPr>
        <w:t>эндогенности</w:t>
      </w:r>
      <w:proofErr w:type="spellEnd"/>
      <w:r w:rsidRPr="00E20516">
        <w:rPr>
          <w:rFonts w:ascii="Times New Roman" w:hAnsi="Times New Roman"/>
          <w:sz w:val="28"/>
          <w:szCs w:val="28"/>
        </w:rPr>
        <w:t xml:space="preserve"> </w:t>
      </w:r>
      <w:r>
        <w:rPr>
          <w:rFonts w:ascii="Times New Roman" w:hAnsi="Times New Roman"/>
          <w:sz w:val="28"/>
          <w:szCs w:val="28"/>
        </w:rPr>
        <w:t>мы можем встретить в</w:t>
      </w:r>
      <w:r w:rsidRPr="00E20516">
        <w:rPr>
          <w:rFonts w:ascii="Times New Roman" w:hAnsi="Times New Roman"/>
          <w:sz w:val="28"/>
          <w:szCs w:val="28"/>
        </w:rPr>
        <w:t xml:space="preserve"> моделях</w:t>
      </w:r>
      <w:r>
        <w:rPr>
          <w:rFonts w:ascii="Times New Roman" w:hAnsi="Times New Roman"/>
          <w:sz w:val="28"/>
          <w:szCs w:val="28"/>
        </w:rPr>
        <w:t>, рассматриваемых в данной работе</w:t>
      </w:r>
      <w:r w:rsidRPr="00E20516">
        <w:rPr>
          <w:rFonts w:ascii="Times New Roman" w:hAnsi="Times New Roman"/>
          <w:sz w:val="28"/>
          <w:szCs w:val="28"/>
        </w:rPr>
        <w:t>.</w:t>
      </w:r>
    </w:p>
    <w:p w:rsidR="008C0230" w:rsidRPr="00E20516" w:rsidRDefault="008C0230" w:rsidP="008C0230">
      <w:pPr>
        <w:spacing w:after="0" w:line="360" w:lineRule="auto"/>
        <w:ind w:firstLine="709"/>
        <w:jc w:val="both"/>
        <w:rPr>
          <w:rFonts w:ascii="Times New Roman" w:hAnsi="Times New Roman"/>
          <w:sz w:val="28"/>
          <w:szCs w:val="28"/>
        </w:rPr>
      </w:pPr>
      <w:r w:rsidRPr="00E20516">
        <w:rPr>
          <w:rFonts w:ascii="Times New Roman" w:hAnsi="Times New Roman"/>
          <w:sz w:val="28"/>
          <w:szCs w:val="28"/>
        </w:rPr>
        <w:t xml:space="preserve">Высока вероятность возникновения </w:t>
      </w:r>
      <w:proofErr w:type="spellStart"/>
      <w:r w:rsidRPr="00E20516">
        <w:rPr>
          <w:rFonts w:ascii="Times New Roman" w:hAnsi="Times New Roman"/>
          <w:sz w:val="28"/>
          <w:szCs w:val="28"/>
        </w:rPr>
        <w:t>эндогенности</w:t>
      </w:r>
      <w:proofErr w:type="spellEnd"/>
      <w:r w:rsidRPr="00E20516">
        <w:rPr>
          <w:rFonts w:ascii="Times New Roman" w:hAnsi="Times New Roman"/>
          <w:sz w:val="28"/>
          <w:szCs w:val="28"/>
        </w:rPr>
        <w:t xml:space="preserve"> в результате пропуска переменных. Если эти переменные представляют собой устойчивую во времени величину, модель фиксированных эффектов поможет устранить их влияние на оценки включенных в модель переменных. Например, теоретически в модель могла входить бинарная переменная, принимающая значение 1, если компания расположена в столичном городе, и 0 в противном случае. Достаточно</w:t>
      </w:r>
      <w:r>
        <w:rPr>
          <w:rFonts w:ascii="Times New Roman" w:hAnsi="Times New Roman"/>
          <w:sz w:val="28"/>
          <w:szCs w:val="28"/>
        </w:rPr>
        <w:t xml:space="preserve"> </w:t>
      </w:r>
      <w:r w:rsidRPr="00E20516">
        <w:rPr>
          <w:rFonts w:ascii="Times New Roman" w:hAnsi="Times New Roman"/>
          <w:sz w:val="28"/>
          <w:szCs w:val="28"/>
        </w:rPr>
        <w:t xml:space="preserve">редко </w:t>
      </w:r>
      <w:r>
        <w:rPr>
          <w:rFonts w:ascii="Times New Roman" w:hAnsi="Times New Roman"/>
          <w:sz w:val="28"/>
          <w:szCs w:val="28"/>
        </w:rPr>
        <w:t xml:space="preserve">главный офис </w:t>
      </w:r>
      <w:r w:rsidRPr="00E20516">
        <w:rPr>
          <w:rFonts w:ascii="Times New Roman" w:hAnsi="Times New Roman"/>
          <w:sz w:val="28"/>
          <w:szCs w:val="28"/>
        </w:rPr>
        <w:t>фирмы переезжа</w:t>
      </w:r>
      <w:r>
        <w:rPr>
          <w:rFonts w:ascii="Times New Roman" w:hAnsi="Times New Roman"/>
          <w:sz w:val="28"/>
          <w:szCs w:val="28"/>
        </w:rPr>
        <w:t>е</w:t>
      </w:r>
      <w:r w:rsidRPr="00E20516">
        <w:rPr>
          <w:rFonts w:ascii="Times New Roman" w:hAnsi="Times New Roman"/>
          <w:sz w:val="28"/>
          <w:szCs w:val="28"/>
        </w:rPr>
        <w:t>т из города в город, поэтому будем считать, что переменная постоянна во времени для</w:t>
      </w:r>
      <w:r>
        <w:rPr>
          <w:rFonts w:ascii="Times New Roman" w:hAnsi="Times New Roman"/>
          <w:sz w:val="28"/>
          <w:szCs w:val="28"/>
        </w:rPr>
        <w:t xml:space="preserve"> каждой фирмы. При условии</w:t>
      </w:r>
      <w:r w:rsidRPr="00E20516">
        <w:rPr>
          <w:rFonts w:ascii="Times New Roman" w:hAnsi="Times New Roman"/>
          <w:sz w:val="28"/>
          <w:szCs w:val="28"/>
        </w:rPr>
        <w:t xml:space="preserve"> отсутствия этой переменной</w:t>
      </w:r>
      <w:r>
        <w:rPr>
          <w:rFonts w:ascii="Times New Roman" w:hAnsi="Times New Roman"/>
          <w:sz w:val="28"/>
          <w:szCs w:val="28"/>
        </w:rPr>
        <w:t xml:space="preserve"> в модели и корреляции</w:t>
      </w:r>
      <w:r w:rsidRPr="00E20516">
        <w:rPr>
          <w:rFonts w:ascii="Times New Roman" w:hAnsi="Times New Roman"/>
          <w:sz w:val="28"/>
          <w:szCs w:val="28"/>
        </w:rPr>
        <w:t xml:space="preserve"> с переменной размера компании, включенной в состав модели, независимая переменная</w:t>
      </w:r>
      <w:r>
        <w:rPr>
          <w:rFonts w:ascii="Times New Roman" w:hAnsi="Times New Roman"/>
          <w:sz w:val="28"/>
          <w:szCs w:val="28"/>
        </w:rPr>
        <w:t>, включенная в модель,</w:t>
      </w:r>
      <w:r w:rsidRPr="00E20516">
        <w:rPr>
          <w:rFonts w:ascii="Times New Roman" w:hAnsi="Times New Roman"/>
          <w:sz w:val="28"/>
          <w:szCs w:val="28"/>
        </w:rPr>
        <w:t xml:space="preserve"> начинает </w:t>
      </w:r>
      <w:proofErr w:type="spellStart"/>
      <w:r w:rsidRPr="00E20516">
        <w:rPr>
          <w:rFonts w:ascii="Times New Roman" w:hAnsi="Times New Roman"/>
          <w:sz w:val="28"/>
          <w:szCs w:val="28"/>
        </w:rPr>
        <w:t>коррелировать</w:t>
      </w:r>
      <w:proofErr w:type="spellEnd"/>
      <w:r w:rsidRPr="00E20516">
        <w:rPr>
          <w:rFonts w:ascii="Times New Roman" w:hAnsi="Times New Roman"/>
          <w:sz w:val="28"/>
          <w:szCs w:val="28"/>
        </w:rPr>
        <w:t xml:space="preserve"> с ошибкой, что приводит к смещению и несостоятельности оценок м</w:t>
      </w:r>
      <w:r>
        <w:rPr>
          <w:rFonts w:ascii="Times New Roman" w:hAnsi="Times New Roman"/>
          <w:sz w:val="28"/>
          <w:szCs w:val="28"/>
        </w:rPr>
        <w:t>одели. В наших моделях данная бинарная</w:t>
      </w:r>
      <w:r w:rsidRPr="00E20516">
        <w:rPr>
          <w:rFonts w:ascii="Times New Roman" w:hAnsi="Times New Roman"/>
          <w:sz w:val="28"/>
          <w:szCs w:val="28"/>
        </w:rPr>
        <w:t xml:space="preserve"> переменная отсутствует,</w:t>
      </w:r>
      <w:r>
        <w:rPr>
          <w:rFonts w:ascii="Times New Roman" w:hAnsi="Times New Roman"/>
          <w:sz w:val="28"/>
          <w:szCs w:val="28"/>
        </w:rPr>
        <w:t xml:space="preserve"> что не исключает ее нахождение в случайной ошибке,</w:t>
      </w:r>
      <w:r w:rsidRPr="00E20516">
        <w:rPr>
          <w:rFonts w:ascii="Times New Roman" w:hAnsi="Times New Roman"/>
          <w:sz w:val="28"/>
          <w:szCs w:val="28"/>
        </w:rPr>
        <w:t xml:space="preserve"> что может послужить причиной </w:t>
      </w:r>
      <w:proofErr w:type="spellStart"/>
      <w:r w:rsidRPr="00E20516">
        <w:rPr>
          <w:rFonts w:ascii="Times New Roman" w:hAnsi="Times New Roman"/>
          <w:sz w:val="28"/>
          <w:szCs w:val="28"/>
        </w:rPr>
        <w:t>эндогенности</w:t>
      </w:r>
      <w:proofErr w:type="spellEnd"/>
      <w:r w:rsidRPr="00E20516">
        <w:rPr>
          <w:rFonts w:ascii="Times New Roman" w:hAnsi="Times New Roman"/>
          <w:sz w:val="28"/>
          <w:szCs w:val="28"/>
        </w:rPr>
        <w:t xml:space="preserve">. Тем не </w:t>
      </w:r>
      <w:proofErr w:type="gramStart"/>
      <w:r w:rsidRPr="00E20516">
        <w:rPr>
          <w:rFonts w:ascii="Times New Roman" w:hAnsi="Times New Roman"/>
          <w:sz w:val="28"/>
          <w:szCs w:val="28"/>
        </w:rPr>
        <w:t>менее</w:t>
      </w:r>
      <w:proofErr w:type="gramEnd"/>
      <w:r w:rsidRPr="00E20516">
        <w:rPr>
          <w:rFonts w:ascii="Times New Roman" w:hAnsi="Times New Roman"/>
          <w:sz w:val="28"/>
          <w:szCs w:val="28"/>
        </w:rPr>
        <w:t xml:space="preserve"> ее воздействие на модель нивелируется математическими преобразованиями </w:t>
      </w:r>
      <w:r w:rsidRPr="00E20516">
        <w:rPr>
          <w:rFonts w:ascii="Times New Roman" w:hAnsi="Times New Roman"/>
          <w:sz w:val="28"/>
          <w:szCs w:val="28"/>
          <w:lang w:val="en-US"/>
        </w:rPr>
        <w:t>within</w:t>
      </w:r>
      <w:r w:rsidRPr="00E20516">
        <w:rPr>
          <w:rFonts w:ascii="Times New Roman" w:hAnsi="Times New Roman"/>
          <w:sz w:val="28"/>
          <w:szCs w:val="28"/>
        </w:rPr>
        <w:t>-трансформации.</w:t>
      </w:r>
    </w:p>
    <w:p w:rsidR="008C0230" w:rsidRPr="00E20516" w:rsidRDefault="008C0230" w:rsidP="008C0230">
      <w:pPr>
        <w:spacing w:after="0" w:line="360" w:lineRule="auto"/>
        <w:ind w:firstLine="709"/>
        <w:jc w:val="both"/>
        <w:rPr>
          <w:rFonts w:ascii="Times New Roman" w:hAnsi="Times New Roman"/>
          <w:sz w:val="28"/>
          <w:szCs w:val="28"/>
        </w:rPr>
      </w:pPr>
      <w:r w:rsidRPr="00E20516">
        <w:rPr>
          <w:rFonts w:ascii="Times New Roman" w:hAnsi="Times New Roman"/>
          <w:sz w:val="28"/>
          <w:szCs w:val="28"/>
        </w:rPr>
        <w:t xml:space="preserve">Также </w:t>
      </w:r>
      <w:proofErr w:type="spellStart"/>
      <w:r w:rsidRPr="00E20516">
        <w:rPr>
          <w:rFonts w:ascii="Times New Roman" w:hAnsi="Times New Roman"/>
          <w:sz w:val="28"/>
          <w:szCs w:val="28"/>
        </w:rPr>
        <w:t>эндогенность</w:t>
      </w:r>
      <w:proofErr w:type="spellEnd"/>
      <w:r w:rsidRPr="00E20516">
        <w:rPr>
          <w:rFonts w:ascii="Times New Roman" w:hAnsi="Times New Roman"/>
          <w:sz w:val="28"/>
          <w:szCs w:val="28"/>
        </w:rPr>
        <w:t xml:space="preserve"> в анализируемых моделях может быть </w:t>
      </w:r>
      <w:proofErr w:type="gramStart"/>
      <w:r w:rsidRPr="00E20516">
        <w:rPr>
          <w:rFonts w:ascii="Times New Roman" w:hAnsi="Times New Roman"/>
          <w:sz w:val="28"/>
          <w:szCs w:val="28"/>
        </w:rPr>
        <w:t>вызвана</w:t>
      </w:r>
      <w:proofErr w:type="gramEnd"/>
      <w:r w:rsidRPr="00E20516">
        <w:rPr>
          <w:rFonts w:ascii="Times New Roman" w:hAnsi="Times New Roman"/>
          <w:sz w:val="28"/>
          <w:szCs w:val="28"/>
        </w:rPr>
        <w:t xml:space="preserve"> явлением одновременности. Напомним, одновременность возникает вследствие неоднозначности причинно-следственной взаимосвязи между левой частью и компонентами правой части регрессионного уравнения. В наших моделях, к примеру, количество патентов или нахождение в списке топ-100 брендов Европы могут частично определяться стоимостью компании, то есть задаваться моделью (эндогенно), а не извне (экзогенно). </w:t>
      </w:r>
      <w:r w:rsidRPr="00E20516">
        <w:rPr>
          <w:rFonts w:ascii="Times New Roman" w:hAnsi="Times New Roman"/>
          <w:sz w:val="28"/>
          <w:szCs w:val="28"/>
        </w:rPr>
        <w:lastRenderedPageBreak/>
        <w:t xml:space="preserve">Модель фиксированных эффектов исключает из модели только постоянные во времени эффекты. Вследствие неоднозначной зависимости эндогенной переменной от объясняемой переменной </w:t>
      </w:r>
      <w:r w:rsidRPr="00E20516">
        <w:rPr>
          <w:rFonts w:ascii="Times New Roman" w:hAnsi="Times New Roman"/>
          <w:sz w:val="28"/>
          <w:szCs w:val="28"/>
          <w:lang w:val="en-US"/>
        </w:rPr>
        <w:t>within</w:t>
      </w:r>
      <w:r w:rsidRPr="00E20516">
        <w:rPr>
          <w:rFonts w:ascii="Times New Roman" w:hAnsi="Times New Roman"/>
          <w:sz w:val="28"/>
          <w:szCs w:val="28"/>
        </w:rPr>
        <w:t xml:space="preserve">-трансформация вряд ли будут эффективна в борьбе с данным источником </w:t>
      </w:r>
      <w:proofErr w:type="spellStart"/>
      <w:r w:rsidRPr="00E20516">
        <w:rPr>
          <w:rFonts w:ascii="Times New Roman" w:hAnsi="Times New Roman"/>
          <w:sz w:val="28"/>
          <w:szCs w:val="28"/>
        </w:rPr>
        <w:t>эндогенности</w:t>
      </w:r>
      <w:proofErr w:type="spellEnd"/>
      <w:r w:rsidRPr="00E20516">
        <w:rPr>
          <w:rFonts w:ascii="Times New Roman" w:hAnsi="Times New Roman"/>
          <w:sz w:val="28"/>
          <w:szCs w:val="28"/>
        </w:rPr>
        <w:t>.</w:t>
      </w:r>
    </w:p>
    <w:p w:rsidR="008C0230" w:rsidRDefault="008C0230" w:rsidP="008C0230">
      <w:pPr>
        <w:spacing w:after="0" w:line="360" w:lineRule="auto"/>
        <w:ind w:firstLine="709"/>
        <w:jc w:val="both"/>
        <w:rPr>
          <w:rFonts w:ascii="Times New Roman" w:hAnsi="Times New Roman"/>
          <w:sz w:val="28"/>
          <w:szCs w:val="28"/>
        </w:rPr>
      </w:pPr>
      <w:r w:rsidRPr="00E20516">
        <w:rPr>
          <w:rFonts w:ascii="Times New Roman" w:hAnsi="Times New Roman"/>
          <w:sz w:val="28"/>
          <w:szCs w:val="28"/>
        </w:rPr>
        <w:t xml:space="preserve">Наконец, ошибки измерения, возникающие из-за применения косвенных переменных в регрессионном анализе, способны породить </w:t>
      </w:r>
      <w:proofErr w:type="spellStart"/>
      <w:r w:rsidRPr="00E20516">
        <w:rPr>
          <w:rFonts w:ascii="Times New Roman" w:hAnsi="Times New Roman"/>
          <w:sz w:val="28"/>
          <w:szCs w:val="28"/>
        </w:rPr>
        <w:t>эндогенность</w:t>
      </w:r>
      <w:proofErr w:type="spellEnd"/>
      <w:r w:rsidRPr="00E20516">
        <w:rPr>
          <w:rFonts w:ascii="Times New Roman" w:hAnsi="Times New Roman"/>
          <w:sz w:val="28"/>
          <w:szCs w:val="28"/>
        </w:rPr>
        <w:t>. В нашем исследовании, где стоимость бренда заменена на бинарную переменную, инвестиции в исследования и разработки – на количество патентов, и прибыль на одного работника представляет собой потенциал человеческих ресурсов компании, концептуальное различие между действительной и косвенной переменной возникает с большой вероятностью. Модель фиксированных эффектов устраняет те ненаблюдаемые ошибки измерения, которые специфичны для фирм и постоянны во времени.</w:t>
      </w:r>
    </w:p>
    <w:p w:rsidR="008C0230" w:rsidRPr="00E20516"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мы можем сделать вывод о том, что фиксированные эффекты продуктивно борются с ненаблюдаемыми эффектами, не изменяющимися во времени – пропусками переменных или ошибок измерения, постоянных во времени.</w:t>
      </w:r>
    </w:p>
    <w:p w:rsidR="008C0230" w:rsidRPr="00E20516" w:rsidRDefault="008C0230" w:rsidP="008C0230">
      <w:pPr>
        <w:spacing w:after="0" w:line="360" w:lineRule="auto"/>
        <w:ind w:firstLine="709"/>
        <w:jc w:val="both"/>
        <w:rPr>
          <w:rFonts w:ascii="Times New Roman" w:hAnsi="Times New Roman"/>
          <w:sz w:val="28"/>
          <w:szCs w:val="28"/>
        </w:rPr>
      </w:pPr>
      <w:r w:rsidRPr="00E20516">
        <w:rPr>
          <w:rFonts w:ascii="Times New Roman" w:hAnsi="Times New Roman"/>
          <w:sz w:val="28"/>
          <w:szCs w:val="28"/>
        </w:rPr>
        <w:t>Оценки коэффициентов исследуемых моделей при использовании фиксированных эффектов вычисляются на основе следующего уравнения:</w:t>
      </w:r>
    </w:p>
    <w:p w:rsidR="008C0230" w:rsidRPr="00E20516" w:rsidRDefault="008C0230" w:rsidP="008C0230">
      <w:pPr>
        <w:spacing w:after="0" w:line="360" w:lineRule="auto"/>
        <w:ind w:firstLine="709"/>
        <w:rPr>
          <w:rFonts w:ascii="Times New Roman" w:hAnsi="Times New Roman"/>
          <w:sz w:val="28"/>
          <w:szCs w:val="28"/>
        </w:rPr>
      </w:pPr>
    </w:p>
    <w:p w:rsidR="008C0230" w:rsidRPr="00E20516" w:rsidRDefault="008C0230" w:rsidP="008C0230">
      <w:pPr>
        <w:pStyle w:val="a5"/>
        <w:spacing w:after="0" w:line="360" w:lineRule="auto"/>
        <w:ind w:left="0"/>
        <w:rPr>
          <w:oMath/>
          <w:rFonts w:ascii="Cambria Math" w:hAnsi="Cambria Math" w:cs="Times New Roman"/>
          <w:sz w:val="28"/>
          <w:szCs w:val="28"/>
        </w:rPr>
      </w:pPr>
      <m:oMath>
        <m:sSub>
          <m:sSubPr>
            <m:ctrlPr>
              <w:rPr>
                <w:rFonts w:ascii="Cambria Math" w:hAnsi="Cambria Math"/>
                <w:sz w:val="28"/>
                <w:szCs w:val="28"/>
                <w:lang w:val="en-US"/>
              </w:rPr>
            </m:ctrlPr>
          </m:sSub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MVA</m:t>
                    </m:r>
                    <m:ctrlPr>
                      <w:rPr>
                        <w:rFonts w:ascii="Cambria Math" w:hAnsi="Cambria Math"/>
                        <w:i/>
                        <w:sz w:val="28"/>
                        <w:szCs w:val="28"/>
                      </w:rPr>
                    </m:ctrlPr>
                  </m:e>
                </m:d>
                <m:ctrlPr>
                  <w:rPr>
                    <w:rFonts w:ascii="Cambria Math" w:hAnsi="Cambria Math"/>
                    <w:i/>
                    <w:sz w:val="28"/>
                    <w:szCs w:val="28"/>
                  </w:rPr>
                </m:ctrlPr>
              </m:e>
            </m:func>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MVA</m:t>
                        </m:r>
                        <m:ctrlPr>
                          <w:rPr>
                            <w:rFonts w:ascii="Cambria Math" w:hAnsi="Cambria Math"/>
                            <w:i/>
                            <w:sz w:val="28"/>
                            <w:szCs w:val="28"/>
                          </w:rPr>
                        </m:ctrlPr>
                      </m:e>
                    </m:d>
                    <m:ctrlPr>
                      <w:rPr>
                        <w:rFonts w:ascii="Cambria Math" w:hAnsi="Cambria Math"/>
                        <w:i/>
                        <w:sz w:val="28"/>
                        <w:szCs w:val="28"/>
                      </w:rPr>
                    </m:ctrlPr>
                  </m:e>
                </m:func>
              </m:e>
            </m:acc>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begChr m:val="["/>
            <m:endChr m:val="]"/>
            <m:ctrlPr>
              <w:rPr>
                <w:rFonts w:ascii="Cambria Math" w:hAnsi="Cambria Math"/>
                <w:i/>
                <w:sz w:val="28"/>
                <w:szCs w:val="28"/>
              </w:rPr>
            </m:ctrlPr>
          </m:dPr>
          <m:e>
            <m:sSub>
              <m:sSubPr>
                <m:ctrlPr>
                  <w:rPr>
                    <w:rFonts w:ascii="Cambria Math" w:hAnsi="Cambria Math"/>
                    <w:sz w:val="28"/>
                    <w:szCs w:val="28"/>
                    <w:lang w:val="en-US"/>
                  </w:rPr>
                </m:ctrlPr>
              </m:sSub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c</m:t>
                        </m:r>
                        <m:r>
                          <w:rPr>
                            <w:rFonts w:ascii="Cambria Math" w:hAnsi="Cambria Math"/>
                            <w:sz w:val="28"/>
                            <w:szCs w:val="28"/>
                          </w:rPr>
                          <m:t>_</m:t>
                        </m:r>
                        <m:r>
                          <w:rPr>
                            <w:rFonts w:ascii="Cambria Math" w:hAnsi="Cambria Math"/>
                            <w:sz w:val="28"/>
                            <w:szCs w:val="28"/>
                            <w:lang w:val="en-US"/>
                          </w:rPr>
                          <m:t>age</m:t>
                        </m:r>
                        <m:ctrlPr>
                          <w:rPr>
                            <w:rFonts w:ascii="Cambria Math" w:hAnsi="Cambria Math"/>
                            <w:i/>
                            <w:sz w:val="28"/>
                            <w:szCs w:val="28"/>
                          </w:rPr>
                        </m:ctrlPr>
                      </m:e>
                    </m:d>
                    <m:ctrlPr>
                      <w:rPr>
                        <w:rFonts w:ascii="Cambria Math" w:hAnsi="Cambria Math"/>
                        <w:i/>
                        <w:sz w:val="28"/>
                        <w:szCs w:val="28"/>
                      </w:rPr>
                    </m:ctrlPr>
                  </m:e>
                </m:func>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c</m:t>
                            </m:r>
                            <m:r>
                              <w:rPr>
                                <w:rFonts w:ascii="Cambria Math" w:hAnsi="Cambria Math"/>
                                <w:sz w:val="28"/>
                                <w:szCs w:val="28"/>
                              </w:rPr>
                              <m:t>_</m:t>
                            </m:r>
                            <m:r>
                              <w:rPr>
                                <w:rFonts w:ascii="Cambria Math" w:hAnsi="Cambria Math"/>
                                <w:sz w:val="28"/>
                                <w:szCs w:val="28"/>
                                <w:lang w:val="en-US"/>
                              </w:rPr>
                              <m:t>age</m:t>
                            </m:r>
                            <m:ctrlPr>
                              <w:rPr>
                                <w:rFonts w:ascii="Cambria Math" w:hAnsi="Cambria Math"/>
                                <w:i/>
                                <w:sz w:val="28"/>
                                <w:szCs w:val="28"/>
                              </w:rPr>
                            </m:ctrlPr>
                          </m:e>
                        </m:d>
                        <m:ctrlPr>
                          <w:rPr>
                            <w:rFonts w:ascii="Cambria Math" w:hAnsi="Cambria Math"/>
                            <w:i/>
                            <w:sz w:val="28"/>
                            <w:szCs w:val="28"/>
                          </w:rPr>
                        </m:ctrlPr>
                      </m:e>
                    </m:func>
                  </m:e>
                </m:acc>
              </m:e>
              <m:sub>
                <m:r>
                  <w:rPr>
                    <w:rFonts w:ascii="Cambria Math" w:hAnsi="Cambria Math"/>
                    <w:sz w:val="28"/>
                    <w:szCs w:val="28"/>
                    <w:lang w:val="en-US"/>
                  </w:rPr>
                  <m:t>i</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n</m:t>
                        </m:r>
                        <m:r>
                          <w:rPr>
                            <w:rFonts w:ascii="Cambria Math" w:hAnsi="Cambria Math"/>
                            <w:sz w:val="28"/>
                            <w:szCs w:val="28"/>
                          </w:rPr>
                          <m:t>_</m:t>
                        </m:r>
                        <m:r>
                          <w:rPr>
                            <w:rFonts w:ascii="Cambria Math" w:hAnsi="Cambria Math"/>
                            <w:sz w:val="28"/>
                            <w:szCs w:val="28"/>
                            <w:lang w:val="en-US"/>
                          </w:rPr>
                          <m:t>emp</m:t>
                        </m:r>
                        <m:ctrlPr>
                          <w:rPr>
                            <w:rFonts w:ascii="Cambria Math" w:hAnsi="Cambria Math"/>
                            <w:i/>
                            <w:sz w:val="28"/>
                            <w:szCs w:val="28"/>
                          </w:rPr>
                        </m:ctrlPr>
                      </m:e>
                    </m:d>
                    <m:ctrlPr>
                      <w:rPr>
                        <w:rFonts w:ascii="Cambria Math" w:hAnsi="Cambria Math"/>
                        <w:i/>
                        <w:sz w:val="28"/>
                        <w:szCs w:val="28"/>
                      </w:rPr>
                    </m:ctrlPr>
                  </m:e>
                </m:func>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n</m:t>
                            </m:r>
                            <m:r>
                              <w:rPr>
                                <w:rFonts w:ascii="Cambria Math" w:hAnsi="Cambria Math"/>
                                <w:sz w:val="28"/>
                                <w:szCs w:val="28"/>
                              </w:rPr>
                              <m:t>_</m:t>
                            </m:r>
                            <m:r>
                              <w:rPr>
                                <w:rFonts w:ascii="Cambria Math" w:hAnsi="Cambria Math"/>
                                <w:sz w:val="28"/>
                                <w:szCs w:val="28"/>
                                <w:lang w:val="en-US"/>
                              </w:rPr>
                              <m:t>emp</m:t>
                            </m:r>
                            <m:ctrlPr>
                              <w:rPr>
                                <w:rFonts w:ascii="Cambria Math" w:hAnsi="Cambria Math"/>
                                <w:i/>
                                <w:sz w:val="28"/>
                                <w:szCs w:val="28"/>
                              </w:rPr>
                            </m:ctrlPr>
                          </m:e>
                        </m:d>
                        <m:ctrlPr>
                          <w:rPr>
                            <w:rFonts w:ascii="Cambria Math" w:hAnsi="Cambria Math"/>
                            <w:i/>
                            <w:sz w:val="28"/>
                            <w:szCs w:val="28"/>
                          </w:rPr>
                        </m:ctrlPr>
                      </m:e>
                    </m:func>
                  </m:e>
                </m:acc>
              </m:e>
              <m:sub>
                <m:r>
                  <w:rPr>
                    <w:rFonts w:ascii="Cambria Math" w:hAnsi="Cambria Math"/>
                    <w:sz w:val="28"/>
                    <w:szCs w:val="28"/>
                    <w:lang w:val="en-US"/>
                  </w:rPr>
                  <m:t>i</m:t>
                </m:r>
              </m:sub>
            </m:sSub>
          </m:e>
        </m:d>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patents</m:t>
                        </m:r>
                        <m:ctrlPr>
                          <w:rPr>
                            <w:rFonts w:ascii="Cambria Math" w:hAnsi="Cambria Math"/>
                            <w:i/>
                            <w:sz w:val="28"/>
                            <w:szCs w:val="28"/>
                          </w:rPr>
                        </m:ctrlPr>
                      </m:e>
                    </m:d>
                    <m:ctrlPr>
                      <w:rPr>
                        <w:rFonts w:ascii="Cambria Math" w:hAnsi="Cambria Math"/>
                        <w:i/>
                        <w:sz w:val="28"/>
                        <w:szCs w:val="28"/>
                      </w:rPr>
                    </m:ctrlPr>
                  </m:e>
                </m:func>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patents</m:t>
                            </m:r>
                            <m:ctrlPr>
                              <w:rPr>
                                <w:rFonts w:ascii="Cambria Math" w:hAnsi="Cambria Math"/>
                                <w:i/>
                                <w:sz w:val="28"/>
                                <w:szCs w:val="28"/>
                              </w:rPr>
                            </m:ctrlPr>
                          </m:e>
                        </m:d>
                        <m:ctrlPr>
                          <w:rPr>
                            <w:rFonts w:ascii="Cambria Math" w:hAnsi="Cambria Math"/>
                            <w:i/>
                            <w:sz w:val="28"/>
                            <w:szCs w:val="28"/>
                          </w:rPr>
                        </m:ctrlPr>
                      </m:e>
                    </m:func>
                  </m:e>
                </m:acc>
              </m:e>
              <m:sub>
                <m:r>
                  <w:rPr>
                    <w:rFonts w:ascii="Cambria Math" w:hAnsi="Cambria Math"/>
                    <w:sz w:val="28"/>
                    <w:szCs w:val="28"/>
                    <w:lang w:val="en-US"/>
                  </w:rPr>
                  <m:t>i</m:t>
                </m:r>
              </m:sub>
            </m:sSub>
          </m:e>
        </m:d>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m:t>
            </m:r>
          </m:sub>
        </m:sSub>
        <m:d>
          <m:dPr>
            <m:begChr m:val="["/>
            <m:endChr m:val="]"/>
            <m:ctrlPr>
              <w:rPr>
                <w:rFonts w:ascii="Cambria Math" w:hAnsi="Cambria Math"/>
                <w:sz w:val="28"/>
                <w:szCs w:val="28"/>
                <w:lang w:val="en-US"/>
              </w:rPr>
            </m:ctrlPr>
          </m:dPr>
          <m:e>
            <m:sSub>
              <m:sSubPr>
                <m:ctrlPr>
                  <w:rPr>
                    <w:rFonts w:ascii="Cambria Math" w:hAnsi="Cambria Math"/>
                    <w:sz w:val="28"/>
                    <w:szCs w:val="28"/>
                    <w:lang w:val="en-US"/>
                  </w:rPr>
                </m:ctrlPr>
              </m:sSub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ern</m:t>
                        </m:r>
                        <m:r>
                          <w:rPr>
                            <w:rFonts w:ascii="Cambria Math" w:hAnsi="Cambria Math"/>
                            <w:sz w:val="28"/>
                            <w:szCs w:val="28"/>
                          </w:rPr>
                          <m:t>_</m:t>
                        </m:r>
                        <m:r>
                          <w:rPr>
                            <w:rFonts w:ascii="Cambria Math" w:hAnsi="Cambria Math"/>
                            <w:sz w:val="28"/>
                            <w:szCs w:val="28"/>
                            <w:lang w:val="en-US"/>
                          </w:rPr>
                          <m:t>per</m:t>
                        </m:r>
                        <m:r>
                          <w:rPr>
                            <w:rFonts w:ascii="Cambria Math" w:hAnsi="Cambria Math"/>
                            <w:sz w:val="28"/>
                            <w:szCs w:val="28"/>
                          </w:rPr>
                          <m:t>_</m:t>
                        </m:r>
                        <m:r>
                          <w:rPr>
                            <w:rFonts w:ascii="Cambria Math" w:hAnsi="Cambria Math"/>
                            <w:sz w:val="28"/>
                            <w:szCs w:val="28"/>
                            <w:lang w:val="en-US"/>
                          </w:rPr>
                          <m:t>emp</m:t>
                        </m:r>
                        <m:ctrlPr>
                          <w:rPr>
                            <w:rFonts w:ascii="Cambria Math" w:hAnsi="Cambria Math"/>
                            <w:i/>
                            <w:sz w:val="28"/>
                            <w:szCs w:val="28"/>
                          </w:rPr>
                        </m:ctrlPr>
                      </m:e>
                    </m:d>
                    <m:ctrlPr>
                      <w:rPr>
                        <w:rFonts w:ascii="Cambria Math" w:hAnsi="Cambria Math"/>
                        <w:i/>
                        <w:sz w:val="28"/>
                        <w:szCs w:val="28"/>
                      </w:rPr>
                    </m:ctrlPr>
                  </m:e>
                </m:func>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func>
                      <m:funcPr>
                        <m:ctrlPr>
                          <w:rPr>
                            <w:rFonts w:ascii="Cambria Math" w:hAnsi="Cambria Math"/>
                            <w:sz w:val="28"/>
                            <w:szCs w:val="28"/>
                            <w:lang w:val="en-US"/>
                          </w:rPr>
                        </m:ctrlPr>
                      </m:funcPr>
                      <m:fName>
                        <m: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ern</m:t>
                            </m:r>
                            <m:r>
                              <w:rPr>
                                <w:rFonts w:ascii="Cambria Math" w:hAnsi="Cambria Math"/>
                                <w:sz w:val="28"/>
                                <w:szCs w:val="28"/>
                              </w:rPr>
                              <m:t>_</m:t>
                            </m:r>
                            <m:r>
                              <w:rPr>
                                <w:rFonts w:ascii="Cambria Math" w:hAnsi="Cambria Math"/>
                                <w:sz w:val="28"/>
                                <w:szCs w:val="28"/>
                                <w:lang w:val="en-US"/>
                              </w:rPr>
                              <m:t>per</m:t>
                            </m:r>
                            <m:r>
                              <w:rPr>
                                <w:rFonts w:ascii="Cambria Math" w:hAnsi="Cambria Math"/>
                                <w:sz w:val="28"/>
                                <w:szCs w:val="28"/>
                              </w:rPr>
                              <m:t>_</m:t>
                            </m:r>
                            <m:r>
                              <w:rPr>
                                <w:rFonts w:ascii="Cambria Math" w:hAnsi="Cambria Math"/>
                                <w:sz w:val="28"/>
                                <w:szCs w:val="28"/>
                                <w:lang w:val="en-US"/>
                              </w:rPr>
                              <m:t>emp</m:t>
                            </m:r>
                            <m:ctrlPr>
                              <w:rPr>
                                <w:rFonts w:ascii="Cambria Math" w:hAnsi="Cambria Math"/>
                                <w:i/>
                                <w:sz w:val="28"/>
                                <w:szCs w:val="28"/>
                              </w:rPr>
                            </m:ctrlPr>
                          </m:e>
                        </m:d>
                        <m:ctrlPr>
                          <w:rPr>
                            <w:rFonts w:ascii="Cambria Math" w:hAnsi="Cambria Math"/>
                            <w:i/>
                            <w:sz w:val="28"/>
                            <w:szCs w:val="28"/>
                          </w:rPr>
                        </m:ctrlPr>
                      </m:e>
                    </m:func>
                  </m:e>
                </m:acc>
              </m:e>
              <m:sub>
                <m:r>
                  <w:rPr>
                    <w:rFonts w:ascii="Cambria Math" w:hAnsi="Cambria Math"/>
                    <w:sz w:val="28"/>
                    <w:szCs w:val="28"/>
                    <w:lang w:val="en-US"/>
                  </w:rPr>
                  <m:t>i</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r>
          <w:rPr>
            <w:rFonts w:ascii="Cambria Math" w:hAnsi="Cambria Math"/>
            <w:sz w:val="28"/>
            <w:szCs w:val="28"/>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eurobrend</m:t>
                </m:r>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eurobrend</m:t>
                    </m:r>
                  </m:e>
                </m:acc>
              </m:e>
              <m:sub>
                <m:r>
                  <w:rPr>
                    <w:rFonts w:ascii="Cambria Math" w:hAnsi="Cambria Math"/>
                    <w:sz w:val="28"/>
                    <w:szCs w:val="28"/>
                    <w:lang w:val="en-US"/>
                  </w:rPr>
                  <m:t>i</m:t>
                </m:r>
              </m:sub>
            </m:sSub>
          </m:e>
        </m:d>
        <m:r>
          <w:rPr>
            <w:rFonts w:ascii="Cambria Math" w:hAnsi="Cambria Math"/>
            <w:sz w:val="28"/>
            <w:szCs w:val="28"/>
          </w:rPr>
          <m:t>+</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it</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rPr>
                  <m:t>ε</m:t>
                </m:r>
              </m:e>
            </m:acc>
          </m:e>
          <m:sub>
            <m:r>
              <w:rPr>
                <w:rFonts w:ascii="Cambria Math" w:hAnsi="Cambria Math" w:cs="Times New Roman"/>
                <w:sz w:val="28"/>
                <w:szCs w:val="28"/>
              </w:rPr>
              <m:t>i</m:t>
            </m:r>
          </m:sub>
        </m:sSub>
        <m:r>
          <w:rPr>
            <w:rFonts w:ascii="Cambria Math" w:hAnsi="Cambria Math" w:cs="Times New Roman"/>
            <w:sz w:val="28"/>
            <w:szCs w:val="28"/>
          </w:rPr>
          <m:t>)</m:t>
        </m:r>
      </m:oMath>
      <w:r w:rsidRPr="00E20516">
        <w:rPr>
          <w:rFonts w:ascii="Times New Roman" w:eastAsiaTheme="minorEastAsia" w:hAnsi="Times New Roman" w:cs="Times New Roman"/>
          <w:sz w:val="28"/>
          <w:szCs w:val="28"/>
        </w:rPr>
        <w:tab/>
        <w:t>(15)</w:t>
      </w:r>
    </w:p>
    <w:p w:rsidR="008C0230" w:rsidRPr="00E20516" w:rsidRDefault="008C0230" w:rsidP="008C0230">
      <w:pPr>
        <w:spacing w:after="0" w:line="360" w:lineRule="auto"/>
        <w:ind w:firstLine="709"/>
        <w:rPr>
          <w:rFonts w:ascii="Times New Roman" w:hAnsi="Times New Roman"/>
          <w:sz w:val="28"/>
          <w:szCs w:val="28"/>
        </w:rPr>
      </w:pPr>
    </w:p>
    <w:p w:rsidR="008C0230" w:rsidRPr="00E20516" w:rsidRDefault="008C0230" w:rsidP="008C0230">
      <w:pPr>
        <w:spacing w:after="0" w:line="360" w:lineRule="auto"/>
        <w:ind w:firstLine="709"/>
        <w:rPr>
          <w:rFonts w:ascii="Times New Roman" w:hAnsi="Times New Roman"/>
          <w:sz w:val="28"/>
          <w:szCs w:val="28"/>
        </w:rPr>
      </w:pPr>
      <w:r w:rsidRPr="00E20516">
        <w:rPr>
          <w:rFonts w:ascii="Times New Roman" w:hAnsi="Times New Roman"/>
          <w:sz w:val="28"/>
          <w:szCs w:val="28"/>
        </w:rPr>
        <w:t>Результаты оценивания коэффициентов моделей могут быть обобщены в таблице ниже.</w:t>
      </w:r>
    </w:p>
    <w:p w:rsidR="008C0230" w:rsidRDefault="008C0230" w:rsidP="008C0230">
      <w:pPr>
        <w:spacing w:after="0" w:line="360" w:lineRule="auto"/>
        <w:ind w:firstLine="709"/>
        <w:jc w:val="right"/>
        <w:rPr>
          <w:rFonts w:ascii="Times New Roman" w:hAnsi="Times New Roman"/>
          <w:sz w:val="28"/>
          <w:szCs w:val="28"/>
        </w:rPr>
      </w:pPr>
    </w:p>
    <w:p w:rsidR="008C0230" w:rsidRPr="00E20516" w:rsidRDefault="008C0230" w:rsidP="008C0230">
      <w:pPr>
        <w:spacing w:after="0" w:line="360" w:lineRule="auto"/>
        <w:ind w:firstLine="709"/>
        <w:jc w:val="right"/>
        <w:rPr>
          <w:rFonts w:ascii="Times New Roman" w:hAnsi="Times New Roman"/>
          <w:sz w:val="28"/>
          <w:szCs w:val="28"/>
        </w:rPr>
      </w:pPr>
      <w:r w:rsidRPr="00E20516">
        <w:rPr>
          <w:rFonts w:ascii="Times New Roman" w:hAnsi="Times New Roman"/>
          <w:sz w:val="28"/>
          <w:szCs w:val="28"/>
        </w:rPr>
        <w:t xml:space="preserve">Таблица </w:t>
      </w:r>
      <w:r w:rsidRPr="00E20516">
        <w:rPr>
          <w:rFonts w:ascii="Times New Roman" w:hAnsi="Times New Roman"/>
          <w:sz w:val="28"/>
          <w:szCs w:val="28"/>
        </w:rPr>
        <w:fldChar w:fldCharType="begin"/>
      </w:r>
      <w:r w:rsidRPr="00E20516">
        <w:rPr>
          <w:rFonts w:ascii="Times New Roman" w:hAnsi="Times New Roman"/>
          <w:sz w:val="28"/>
          <w:szCs w:val="28"/>
        </w:rPr>
        <w:instrText xml:space="preserve"> SEQ Таблица \* ARABIC </w:instrText>
      </w:r>
      <w:r w:rsidRPr="00E20516">
        <w:rPr>
          <w:rFonts w:ascii="Times New Roman" w:hAnsi="Times New Roman"/>
          <w:sz w:val="28"/>
          <w:szCs w:val="28"/>
        </w:rPr>
        <w:fldChar w:fldCharType="separate"/>
      </w:r>
      <w:r>
        <w:rPr>
          <w:rFonts w:ascii="Times New Roman" w:hAnsi="Times New Roman"/>
          <w:noProof/>
          <w:sz w:val="28"/>
          <w:szCs w:val="28"/>
        </w:rPr>
        <w:t>7</w:t>
      </w:r>
      <w:r w:rsidRPr="00E20516">
        <w:rPr>
          <w:rFonts w:ascii="Times New Roman" w:hAnsi="Times New Roman"/>
          <w:sz w:val="28"/>
          <w:szCs w:val="28"/>
        </w:rPr>
        <w:fldChar w:fldCharType="end"/>
      </w:r>
    </w:p>
    <w:p w:rsidR="008C0230" w:rsidRPr="00D8310D" w:rsidRDefault="008C0230" w:rsidP="008C0230">
      <w:pPr>
        <w:spacing w:after="0" w:line="360" w:lineRule="auto"/>
        <w:ind w:firstLine="709"/>
        <w:jc w:val="right"/>
        <w:rPr>
          <w:rFonts w:ascii="Times New Roman" w:hAnsi="Times New Roman"/>
          <w:sz w:val="24"/>
          <w:szCs w:val="24"/>
        </w:rPr>
      </w:pPr>
      <w:r w:rsidRPr="00E20516">
        <w:rPr>
          <w:rFonts w:ascii="Times New Roman" w:hAnsi="Times New Roman"/>
          <w:sz w:val="28"/>
          <w:szCs w:val="28"/>
        </w:rPr>
        <w:lastRenderedPageBreak/>
        <w:t>Результаты тестирования моделей</w:t>
      </w:r>
    </w:p>
    <w:tbl>
      <w:tblPr>
        <w:tblW w:w="9495" w:type="dxa"/>
        <w:tblCellMar>
          <w:left w:w="0" w:type="dxa"/>
          <w:right w:w="0" w:type="dxa"/>
        </w:tblCellMar>
        <w:tblLook w:val="04A0"/>
      </w:tblPr>
      <w:tblGrid>
        <w:gridCol w:w="4190"/>
        <w:gridCol w:w="2605"/>
        <w:gridCol w:w="2700"/>
      </w:tblGrid>
      <w:tr w:rsidR="008C0230" w:rsidRPr="00D6233D" w:rsidTr="00FC6E78">
        <w:trPr>
          <w:trHeight w:hRule="exact" w:val="633"/>
          <w:tblHeader/>
        </w:trPr>
        <w:tc>
          <w:tcPr>
            <w:tcW w:w="4190" w:type="dxa"/>
            <w:vMerge w:val="restart"/>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center"/>
            <w:hideMark/>
          </w:tcPr>
          <w:p w:rsidR="008C0230" w:rsidRPr="00D6233D" w:rsidRDefault="008C0230" w:rsidP="00FC6E78">
            <w:pPr>
              <w:spacing w:after="0" w:line="240" w:lineRule="auto"/>
              <w:jc w:val="both"/>
              <w:rPr>
                <w:rFonts w:ascii="Times New Roman" w:hAnsi="Times New Roman"/>
                <w:b/>
                <w:sz w:val="24"/>
                <w:szCs w:val="24"/>
                <w:lang w:eastAsia="ja-JP"/>
              </w:rPr>
            </w:pPr>
            <w:r w:rsidRPr="00D6233D">
              <w:rPr>
                <w:rFonts w:ascii="Times New Roman" w:hAnsi="Times New Roman"/>
                <w:b/>
                <w:sz w:val="24"/>
                <w:szCs w:val="24"/>
              </w:rPr>
              <w:t>Факторы</w:t>
            </w:r>
          </w:p>
        </w:tc>
        <w:tc>
          <w:tcPr>
            <w:tcW w:w="5305" w:type="dxa"/>
            <w:gridSpan w:val="2"/>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center"/>
            <w:hideMark/>
          </w:tcPr>
          <w:p w:rsidR="008C0230" w:rsidRPr="00D6233D" w:rsidRDefault="008C0230" w:rsidP="00FC6E78">
            <w:pPr>
              <w:spacing w:after="0" w:line="240" w:lineRule="auto"/>
              <w:jc w:val="center"/>
              <w:rPr>
                <w:rFonts w:ascii="Times New Roman" w:hAnsi="Times New Roman"/>
                <w:b/>
                <w:sz w:val="24"/>
                <w:szCs w:val="24"/>
              </w:rPr>
            </w:pPr>
            <w:r w:rsidRPr="00D6233D">
              <w:rPr>
                <w:rFonts w:ascii="Times New Roman" w:hAnsi="Times New Roman"/>
                <w:b/>
                <w:sz w:val="24"/>
                <w:szCs w:val="24"/>
              </w:rPr>
              <w:t xml:space="preserve">Объясняемая переменная </w:t>
            </w:r>
            <w:r>
              <w:rPr>
                <w:rFonts w:ascii="Times New Roman" w:hAnsi="Times New Roman"/>
                <w:b/>
                <w:sz w:val="24"/>
                <w:szCs w:val="24"/>
              </w:rPr>
              <w:t>–</w:t>
            </w:r>
            <w:r w:rsidRPr="00D6233D">
              <w:rPr>
                <w:rFonts w:ascii="Times New Roman" w:hAnsi="Times New Roman"/>
                <w:b/>
                <w:sz w:val="24"/>
                <w:szCs w:val="24"/>
              </w:rPr>
              <w:t xml:space="preserve"> рыночная добавленная стоимость</w:t>
            </w:r>
          </w:p>
        </w:tc>
      </w:tr>
      <w:tr w:rsidR="008C0230" w:rsidRPr="00D6233D" w:rsidTr="00FC6E78">
        <w:trPr>
          <w:trHeight w:hRule="exact" w:val="356"/>
          <w:tblHeader/>
        </w:trPr>
        <w:tc>
          <w:tcPr>
            <w:tcW w:w="4190" w:type="dxa"/>
            <w:vMerge/>
            <w:tcBorders>
              <w:top w:val="single" w:sz="8" w:space="0" w:color="000000"/>
              <w:left w:val="single" w:sz="8" w:space="0" w:color="000000"/>
              <w:bottom w:val="single" w:sz="8" w:space="0" w:color="000000"/>
              <w:right w:val="single" w:sz="8" w:space="0" w:color="000000"/>
            </w:tcBorders>
            <w:vAlign w:val="center"/>
            <w:hideMark/>
          </w:tcPr>
          <w:p w:rsidR="008C0230" w:rsidRPr="00D6233D" w:rsidRDefault="008C0230" w:rsidP="00FC6E78">
            <w:pPr>
              <w:spacing w:after="0" w:line="240" w:lineRule="auto"/>
              <w:jc w:val="both"/>
              <w:rPr>
                <w:rFonts w:ascii="Times New Roman" w:hAnsi="Times New Roman"/>
                <w:b/>
                <w:sz w:val="24"/>
                <w:szCs w:val="24"/>
                <w:lang w:eastAsia="ja-JP"/>
              </w:rPr>
            </w:pPr>
          </w:p>
        </w:tc>
        <w:tc>
          <w:tcPr>
            <w:tcW w:w="2605"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hideMark/>
          </w:tcPr>
          <w:p w:rsidR="008C0230" w:rsidRPr="00D6233D" w:rsidRDefault="008C0230" w:rsidP="00FC6E78">
            <w:pPr>
              <w:spacing w:after="0" w:line="240" w:lineRule="auto"/>
              <w:jc w:val="center"/>
              <w:rPr>
                <w:rFonts w:ascii="Times New Roman" w:hAnsi="Times New Roman"/>
                <w:b/>
                <w:sz w:val="24"/>
                <w:szCs w:val="24"/>
                <w:lang w:eastAsia="ja-JP"/>
              </w:rPr>
            </w:pPr>
            <w:r w:rsidRPr="00D6233D">
              <w:rPr>
                <w:rFonts w:ascii="Times New Roman" w:hAnsi="Times New Roman"/>
                <w:b/>
                <w:sz w:val="24"/>
                <w:szCs w:val="24"/>
              </w:rPr>
              <w:t>2004-2007 гг.</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hideMark/>
          </w:tcPr>
          <w:p w:rsidR="008C0230" w:rsidRPr="00D6233D" w:rsidRDefault="008C0230" w:rsidP="00FC6E78">
            <w:pPr>
              <w:spacing w:after="0" w:line="240" w:lineRule="auto"/>
              <w:jc w:val="center"/>
              <w:rPr>
                <w:rFonts w:ascii="Times New Roman" w:hAnsi="Times New Roman"/>
                <w:b/>
                <w:sz w:val="24"/>
                <w:szCs w:val="24"/>
                <w:lang w:eastAsia="ja-JP"/>
              </w:rPr>
            </w:pPr>
            <w:r w:rsidRPr="00D6233D">
              <w:rPr>
                <w:rFonts w:ascii="Times New Roman" w:hAnsi="Times New Roman"/>
                <w:b/>
                <w:sz w:val="24"/>
                <w:szCs w:val="24"/>
              </w:rPr>
              <w:t>2008-2011 гг.</w:t>
            </w:r>
          </w:p>
        </w:tc>
      </w:tr>
      <w:tr w:rsidR="008C0230" w:rsidRPr="00D6233D" w:rsidTr="00FC6E78">
        <w:trPr>
          <w:trHeight w:hRule="exact" w:val="286"/>
        </w:trPr>
        <w:tc>
          <w:tcPr>
            <w:tcW w:w="419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hideMark/>
          </w:tcPr>
          <w:p w:rsidR="008C0230" w:rsidRPr="00D6233D" w:rsidRDefault="008C0230" w:rsidP="00FC6E78">
            <w:pPr>
              <w:autoSpaceDE w:val="0"/>
              <w:autoSpaceDN w:val="0"/>
              <w:adjustRightInd w:val="0"/>
              <w:spacing w:after="0" w:line="240" w:lineRule="auto"/>
              <w:jc w:val="both"/>
              <w:rPr>
                <w:rFonts w:ascii="Times New Roman" w:hAnsi="Times New Roman"/>
                <w:color w:val="000000"/>
                <w:sz w:val="24"/>
                <w:szCs w:val="24"/>
              </w:rPr>
            </w:pPr>
            <w:r w:rsidRPr="00D6233D">
              <w:rPr>
                <w:rFonts w:ascii="Times New Roman" w:hAnsi="Times New Roman"/>
                <w:color w:val="000000"/>
                <w:sz w:val="24"/>
                <w:szCs w:val="24"/>
              </w:rPr>
              <w:t>Константа (фиксированный эффект)</w:t>
            </w:r>
          </w:p>
        </w:tc>
        <w:tc>
          <w:tcPr>
            <w:tcW w:w="2605"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bottom"/>
            <w:hideMark/>
          </w:tcPr>
          <w:p w:rsidR="008C0230" w:rsidRPr="00C97F3B"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0,00 (1,34)</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-1,69 (1,7)</w:t>
            </w:r>
          </w:p>
        </w:tc>
      </w:tr>
      <w:tr w:rsidR="008C0230" w:rsidRPr="00D6233D" w:rsidTr="00FC6E78">
        <w:trPr>
          <w:trHeight w:hRule="exact" w:val="279"/>
        </w:trPr>
        <w:tc>
          <w:tcPr>
            <w:tcW w:w="419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hideMark/>
          </w:tcPr>
          <w:p w:rsidR="008C0230" w:rsidRPr="00D6233D" w:rsidRDefault="008C0230" w:rsidP="00FC6E78">
            <w:pPr>
              <w:autoSpaceDE w:val="0"/>
              <w:autoSpaceDN w:val="0"/>
              <w:adjustRightInd w:val="0"/>
              <w:spacing w:after="0" w:line="240" w:lineRule="auto"/>
              <w:jc w:val="both"/>
              <w:rPr>
                <w:rFonts w:ascii="Times New Roman" w:hAnsi="Times New Roman"/>
                <w:color w:val="000000"/>
                <w:sz w:val="24"/>
                <w:szCs w:val="24"/>
              </w:rPr>
            </w:pPr>
            <w:r w:rsidRPr="00D6233D">
              <w:rPr>
                <w:rFonts w:ascii="Times New Roman" w:hAnsi="Times New Roman"/>
                <w:color w:val="000000"/>
                <w:sz w:val="24"/>
                <w:szCs w:val="24"/>
              </w:rPr>
              <w:t>Возраст компании</w:t>
            </w:r>
          </w:p>
        </w:tc>
        <w:tc>
          <w:tcPr>
            <w:tcW w:w="2605" w:type="dxa"/>
            <w:tcBorders>
              <w:top w:val="single" w:sz="8" w:space="0" w:color="000000"/>
              <w:left w:val="single" w:sz="8" w:space="0" w:color="000000"/>
              <w:bottom w:val="single" w:sz="8" w:space="0" w:color="000000"/>
              <w:right w:val="single" w:sz="8" w:space="0" w:color="000000"/>
            </w:tcBorders>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0,28 (0,33)</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2,07</w:t>
            </w:r>
            <w:r w:rsidRPr="00D6233D">
              <w:rPr>
                <w:rFonts w:ascii="Times New Roman" w:hAnsi="Times New Roman"/>
                <w:color w:val="000000"/>
                <w:sz w:val="24"/>
                <w:szCs w:val="24"/>
                <w:lang w:eastAsia="ja-JP"/>
              </w:rPr>
              <w:t>***</w:t>
            </w:r>
            <w:r>
              <w:rPr>
                <w:rFonts w:ascii="Times New Roman" w:hAnsi="Times New Roman"/>
                <w:color w:val="000000"/>
                <w:sz w:val="24"/>
                <w:szCs w:val="24"/>
                <w:lang w:eastAsia="ja-JP"/>
              </w:rPr>
              <w:t xml:space="preserve"> (0,46)</w:t>
            </w:r>
          </w:p>
        </w:tc>
      </w:tr>
      <w:tr w:rsidR="008C0230" w:rsidRPr="00D6233D" w:rsidTr="00FC6E78">
        <w:trPr>
          <w:trHeight w:hRule="exact" w:val="672"/>
        </w:trPr>
        <w:tc>
          <w:tcPr>
            <w:tcW w:w="419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hideMark/>
          </w:tcPr>
          <w:p w:rsidR="008C0230" w:rsidRPr="00D6233D" w:rsidRDefault="008C0230" w:rsidP="00FC6E7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Размер компании (количество работников)</w:t>
            </w:r>
          </w:p>
        </w:tc>
        <w:tc>
          <w:tcPr>
            <w:tcW w:w="2605" w:type="dxa"/>
            <w:tcBorders>
              <w:top w:val="single" w:sz="8" w:space="0" w:color="000000"/>
              <w:left w:val="single" w:sz="8" w:space="0" w:color="000000"/>
              <w:bottom w:val="single" w:sz="8" w:space="0" w:color="000000"/>
              <w:right w:val="single" w:sz="8" w:space="0" w:color="000000"/>
            </w:tcBorders>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0,69*** (0,15)</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0,04 (0,16)</w:t>
            </w:r>
          </w:p>
        </w:tc>
      </w:tr>
      <w:tr w:rsidR="008C0230" w:rsidRPr="00D6233D" w:rsidTr="00FC6E78">
        <w:trPr>
          <w:trHeight w:val="265"/>
        </w:trPr>
        <w:tc>
          <w:tcPr>
            <w:tcW w:w="4190" w:type="dxa"/>
            <w:tcBorders>
              <w:top w:val="single" w:sz="8" w:space="0" w:color="000000"/>
              <w:left w:val="single" w:sz="8" w:space="0" w:color="000000"/>
              <w:right w:val="single" w:sz="8" w:space="0" w:color="000000"/>
            </w:tcBorders>
            <w:vAlign w:val="center"/>
            <w:hideMark/>
          </w:tcPr>
          <w:p w:rsidR="008C0230" w:rsidRPr="00D6233D" w:rsidRDefault="008C0230" w:rsidP="00FC6E78">
            <w:pPr>
              <w:autoSpaceDE w:val="0"/>
              <w:autoSpaceDN w:val="0"/>
              <w:adjustRightInd w:val="0"/>
              <w:spacing w:after="0" w:line="240" w:lineRule="auto"/>
              <w:ind w:left="79"/>
              <w:jc w:val="both"/>
              <w:rPr>
                <w:rFonts w:ascii="Times New Roman" w:hAnsi="Times New Roman"/>
                <w:color w:val="000000"/>
                <w:sz w:val="24"/>
                <w:szCs w:val="24"/>
              </w:rPr>
            </w:pPr>
            <w:r>
              <w:rPr>
                <w:rFonts w:ascii="Times New Roman" w:hAnsi="Times New Roman"/>
                <w:color w:val="000000"/>
                <w:sz w:val="24"/>
                <w:szCs w:val="24"/>
              </w:rPr>
              <w:t>Количество патентов</w:t>
            </w:r>
          </w:p>
        </w:tc>
        <w:tc>
          <w:tcPr>
            <w:tcW w:w="2605" w:type="dxa"/>
            <w:tcBorders>
              <w:top w:val="single" w:sz="8" w:space="0" w:color="000000"/>
              <w:left w:val="single" w:sz="8" w:space="0" w:color="000000"/>
              <w:right w:val="single" w:sz="8" w:space="0" w:color="000000"/>
            </w:tcBorders>
            <w:vAlign w:val="center"/>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sidRPr="00D6233D">
              <w:rPr>
                <w:rFonts w:ascii="Times New Roman" w:hAnsi="Times New Roman"/>
                <w:color w:val="000000"/>
                <w:sz w:val="24"/>
                <w:szCs w:val="24"/>
                <w:lang w:eastAsia="ja-JP"/>
              </w:rPr>
              <w:t>0,</w:t>
            </w:r>
            <w:r>
              <w:rPr>
                <w:rFonts w:ascii="Times New Roman" w:hAnsi="Times New Roman"/>
                <w:color w:val="000000"/>
                <w:sz w:val="24"/>
                <w:szCs w:val="24"/>
                <w:lang w:eastAsia="ja-JP"/>
              </w:rPr>
              <w:t>35** (0,14)</w:t>
            </w:r>
          </w:p>
        </w:tc>
        <w:tc>
          <w:tcPr>
            <w:tcW w:w="2700" w:type="dxa"/>
            <w:tcBorders>
              <w:top w:val="single" w:sz="8" w:space="0" w:color="000000"/>
              <w:left w:val="single" w:sz="8" w:space="0" w:color="000000"/>
              <w:right w:val="single" w:sz="8" w:space="0" w:color="000000"/>
            </w:tcBorders>
            <w:tcMar>
              <w:top w:w="9" w:type="dxa"/>
              <w:left w:w="79" w:type="dxa"/>
              <w:bottom w:w="0" w:type="dxa"/>
              <w:right w:w="79" w:type="dxa"/>
            </w:tcMar>
            <w:vAlign w:val="center"/>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0,08 (0,12)</w:t>
            </w:r>
          </w:p>
        </w:tc>
      </w:tr>
      <w:tr w:rsidR="008C0230" w:rsidRPr="00D6233D" w:rsidTr="00FC6E78">
        <w:trPr>
          <w:trHeight w:hRule="exact" w:val="331"/>
        </w:trPr>
        <w:tc>
          <w:tcPr>
            <w:tcW w:w="4190" w:type="dxa"/>
            <w:tcBorders>
              <w:top w:val="single" w:sz="8" w:space="0" w:color="000000"/>
              <w:left w:val="single" w:sz="8" w:space="0" w:color="000000"/>
              <w:bottom w:val="single" w:sz="8" w:space="0" w:color="000000"/>
              <w:right w:val="single" w:sz="8" w:space="0" w:color="000000"/>
            </w:tcBorders>
            <w:vAlign w:val="center"/>
            <w:hideMark/>
          </w:tcPr>
          <w:p w:rsidR="008C0230" w:rsidRPr="00D6233D" w:rsidRDefault="008C0230" w:rsidP="00FC6E78">
            <w:pPr>
              <w:autoSpaceDE w:val="0"/>
              <w:autoSpaceDN w:val="0"/>
              <w:adjustRightInd w:val="0"/>
              <w:spacing w:after="0" w:line="240" w:lineRule="auto"/>
              <w:ind w:left="79"/>
              <w:rPr>
                <w:rFonts w:ascii="Times New Roman" w:hAnsi="Times New Roman"/>
                <w:color w:val="000000"/>
                <w:sz w:val="24"/>
                <w:szCs w:val="24"/>
              </w:rPr>
            </w:pPr>
            <w:r w:rsidRPr="00D6233D">
              <w:rPr>
                <w:rFonts w:ascii="Times New Roman" w:hAnsi="Times New Roman"/>
                <w:color w:val="000000"/>
                <w:sz w:val="24"/>
                <w:szCs w:val="24"/>
              </w:rPr>
              <w:t>Доход на одного работника</w:t>
            </w:r>
          </w:p>
        </w:tc>
        <w:tc>
          <w:tcPr>
            <w:tcW w:w="2605" w:type="dxa"/>
            <w:tcBorders>
              <w:top w:val="single" w:sz="8" w:space="0" w:color="000000"/>
              <w:left w:val="single" w:sz="8" w:space="0" w:color="000000"/>
              <w:bottom w:val="single" w:sz="8" w:space="0" w:color="000000"/>
              <w:right w:val="single" w:sz="8" w:space="0" w:color="000000"/>
            </w:tcBorders>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0,52*** (0,1)</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0,17** (0,07)</w:t>
            </w:r>
          </w:p>
        </w:tc>
      </w:tr>
      <w:tr w:rsidR="008C0230" w:rsidRPr="00D6233D" w:rsidTr="00FC6E78">
        <w:trPr>
          <w:trHeight w:hRule="exact" w:val="331"/>
        </w:trPr>
        <w:tc>
          <w:tcPr>
            <w:tcW w:w="4190" w:type="dxa"/>
            <w:tcBorders>
              <w:top w:val="single" w:sz="8" w:space="0" w:color="000000"/>
              <w:left w:val="single" w:sz="8" w:space="0" w:color="000000"/>
              <w:bottom w:val="single" w:sz="8" w:space="0" w:color="000000"/>
              <w:right w:val="single" w:sz="8" w:space="0" w:color="000000"/>
            </w:tcBorders>
            <w:vAlign w:val="center"/>
            <w:hideMark/>
          </w:tcPr>
          <w:p w:rsidR="008C0230" w:rsidRPr="006C1E41" w:rsidRDefault="008C0230" w:rsidP="00FC6E78">
            <w:pPr>
              <w:autoSpaceDE w:val="0"/>
              <w:autoSpaceDN w:val="0"/>
              <w:adjustRightInd w:val="0"/>
              <w:spacing w:after="0" w:line="240" w:lineRule="auto"/>
              <w:ind w:left="79"/>
              <w:rPr>
                <w:rFonts w:ascii="Times New Roman" w:hAnsi="Times New Roman"/>
                <w:color w:val="000000"/>
                <w:sz w:val="24"/>
                <w:szCs w:val="24"/>
                <w:lang w:val="en-US"/>
              </w:rPr>
            </w:pPr>
            <w:r>
              <w:rPr>
                <w:rFonts w:ascii="Times New Roman" w:hAnsi="Times New Roman"/>
                <w:color w:val="000000"/>
                <w:sz w:val="24"/>
                <w:szCs w:val="24"/>
              </w:rPr>
              <w:t xml:space="preserve">Нахождение в списке </w:t>
            </w:r>
            <w:proofErr w:type="spellStart"/>
            <w:r w:rsidRPr="006C1E41">
              <w:rPr>
                <w:rFonts w:ascii="Times New Roman" w:hAnsi="Times New Roman"/>
                <w:color w:val="000000"/>
                <w:sz w:val="24"/>
                <w:szCs w:val="24"/>
                <w:lang w:val="en-US"/>
              </w:rPr>
              <w:t>Eurobrand</w:t>
            </w:r>
            <w:proofErr w:type="spellEnd"/>
          </w:p>
        </w:tc>
        <w:tc>
          <w:tcPr>
            <w:tcW w:w="2605" w:type="dxa"/>
            <w:tcBorders>
              <w:top w:val="single" w:sz="8" w:space="0" w:color="000000"/>
              <w:left w:val="single" w:sz="8" w:space="0" w:color="000000"/>
              <w:bottom w:val="single" w:sz="8" w:space="0" w:color="000000"/>
              <w:right w:val="single" w:sz="8" w:space="0" w:color="000000"/>
            </w:tcBorders>
            <w:vAlign w:val="bottom"/>
            <w:hideMark/>
          </w:tcPr>
          <w:p w:rsidR="008C0230" w:rsidRPr="0087292E"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val="en-US" w:eastAsia="ja-JP"/>
              </w:rPr>
              <w:t>0</w:t>
            </w:r>
            <w:r>
              <w:rPr>
                <w:rFonts w:ascii="Times New Roman" w:hAnsi="Times New Roman"/>
                <w:color w:val="000000"/>
                <w:sz w:val="24"/>
                <w:szCs w:val="24"/>
                <w:lang w:eastAsia="ja-JP"/>
              </w:rPr>
              <w:t>,23** (0,11)</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bottom"/>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-0,097 (0,34)</w:t>
            </w:r>
          </w:p>
        </w:tc>
      </w:tr>
      <w:tr w:rsidR="008C0230" w:rsidRPr="00D6233D" w:rsidTr="00FC6E78">
        <w:trPr>
          <w:trHeight w:hRule="exact" w:val="288"/>
        </w:trPr>
        <w:tc>
          <w:tcPr>
            <w:tcW w:w="419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center"/>
            <w:hideMark/>
          </w:tcPr>
          <w:p w:rsidR="008C0230" w:rsidRPr="00D6233D" w:rsidRDefault="008C0230" w:rsidP="00FC6E78">
            <w:pPr>
              <w:spacing w:after="0" w:line="240" w:lineRule="auto"/>
              <w:jc w:val="both"/>
              <w:rPr>
                <w:rFonts w:ascii="Times New Roman" w:hAnsi="Times New Roman"/>
                <w:sz w:val="24"/>
                <w:szCs w:val="24"/>
                <w:lang w:eastAsia="ja-JP"/>
              </w:rPr>
            </w:pPr>
            <w:r w:rsidRPr="00D6233D">
              <w:rPr>
                <w:rFonts w:ascii="Times New Roman" w:hAnsi="Times New Roman"/>
                <w:sz w:val="24"/>
                <w:szCs w:val="24"/>
              </w:rPr>
              <w:t>Количество наблюдений</w:t>
            </w:r>
          </w:p>
        </w:tc>
        <w:tc>
          <w:tcPr>
            <w:tcW w:w="2605"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center"/>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1385</w:t>
            </w:r>
          </w:p>
        </w:tc>
        <w:tc>
          <w:tcPr>
            <w:tcW w:w="2700" w:type="dxa"/>
            <w:tcBorders>
              <w:top w:val="single" w:sz="8" w:space="0" w:color="000000"/>
              <w:left w:val="single" w:sz="8" w:space="0" w:color="000000"/>
              <w:bottom w:val="single" w:sz="8" w:space="0" w:color="000000"/>
              <w:right w:val="single" w:sz="8" w:space="0" w:color="000000"/>
            </w:tcBorders>
            <w:tcMar>
              <w:top w:w="9" w:type="dxa"/>
              <w:left w:w="79" w:type="dxa"/>
              <w:bottom w:w="0" w:type="dxa"/>
              <w:right w:w="79" w:type="dxa"/>
            </w:tcMar>
            <w:vAlign w:val="center"/>
            <w:hideMark/>
          </w:tcPr>
          <w:p w:rsidR="008C0230" w:rsidRPr="00D6233D" w:rsidRDefault="008C0230" w:rsidP="00FC6E78">
            <w:pPr>
              <w:spacing w:after="0" w:line="240" w:lineRule="auto"/>
              <w:jc w:val="center"/>
              <w:rPr>
                <w:rFonts w:ascii="Times New Roman" w:hAnsi="Times New Roman"/>
                <w:color w:val="000000"/>
                <w:sz w:val="24"/>
                <w:szCs w:val="24"/>
                <w:lang w:eastAsia="ja-JP"/>
              </w:rPr>
            </w:pPr>
            <w:r>
              <w:rPr>
                <w:rFonts w:ascii="Times New Roman" w:hAnsi="Times New Roman"/>
                <w:color w:val="000000"/>
                <w:sz w:val="24"/>
                <w:szCs w:val="24"/>
                <w:lang w:eastAsia="ja-JP"/>
              </w:rPr>
              <w:t>1259</w:t>
            </w:r>
          </w:p>
        </w:tc>
      </w:tr>
    </w:tbl>
    <w:p w:rsidR="008C0230" w:rsidRDefault="008C0230" w:rsidP="008C0230">
      <w:pPr>
        <w:spacing w:after="0" w:line="240" w:lineRule="auto"/>
        <w:jc w:val="both"/>
        <w:rPr>
          <w:rFonts w:ascii="Times New Roman" w:hAnsi="Times New Roman"/>
        </w:rPr>
      </w:pPr>
      <w:r w:rsidRPr="00FE77A8">
        <w:rPr>
          <w:rFonts w:ascii="Times New Roman" w:hAnsi="Times New Roman"/>
        </w:rPr>
        <w:t>Коэффициент значим *на уровне 10%;  **</w:t>
      </w:r>
      <w:r>
        <w:rPr>
          <w:rFonts w:ascii="Times New Roman" w:hAnsi="Times New Roman"/>
        </w:rPr>
        <w:t xml:space="preserve"> на уровне 5%, *** на уровне 1%</w:t>
      </w:r>
    </w:p>
    <w:p w:rsidR="008C0230" w:rsidRPr="00FE77A8" w:rsidRDefault="008C0230" w:rsidP="008C0230">
      <w:pPr>
        <w:spacing w:after="0" w:line="360" w:lineRule="auto"/>
        <w:jc w:val="both"/>
        <w:rPr>
          <w:rFonts w:ascii="Times New Roman" w:hAnsi="Times New Roman"/>
        </w:rPr>
      </w:pPr>
      <w:r>
        <w:rPr>
          <w:rFonts w:ascii="Times New Roman" w:hAnsi="Times New Roman"/>
        </w:rPr>
        <w:t xml:space="preserve">В скобках приведены стандартные ошибки, устойчивые к </w:t>
      </w:r>
      <w:proofErr w:type="spellStart"/>
      <w:r>
        <w:rPr>
          <w:rFonts w:ascii="Times New Roman" w:hAnsi="Times New Roman"/>
        </w:rPr>
        <w:t>гетероскедастичности</w:t>
      </w:r>
      <w:proofErr w:type="spellEnd"/>
    </w:p>
    <w:p w:rsidR="008C0230" w:rsidRDefault="008C0230" w:rsidP="008C0230">
      <w:pPr>
        <w:spacing w:after="0" w:line="360" w:lineRule="auto"/>
        <w:ind w:firstLine="709"/>
        <w:jc w:val="both"/>
        <w:rPr>
          <w:rFonts w:ascii="Times New Roman" w:hAnsi="Times New Roman"/>
          <w:sz w:val="28"/>
          <w:szCs w:val="28"/>
        </w:rPr>
      </w:pP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На основе таблицы с результатами регрессионного анализа, мы можем сделать следующие выводы:</w:t>
      </w:r>
    </w:p>
    <w:p w:rsidR="008C0230" w:rsidRDefault="008C0230" w:rsidP="008C0230">
      <w:pPr>
        <w:pStyle w:val="a5"/>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исследования и разработки (выраженные количеством патентов) при положительном значимом влиянии на стоимость фирмы до кризиса теряют значимость в период спада в экономике;</w:t>
      </w:r>
    </w:p>
    <w:p w:rsidR="008C0230" w:rsidRDefault="008C0230" w:rsidP="008C0230">
      <w:pPr>
        <w:pStyle w:val="a5"/>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Положительно значимое в докризисный период влияние потенциала человеческих ресурсов на ценность фирмы остается таким в период после 2008 года; хотя эластичность стоимости компании по доходу на одного работника снизилась со временем (с 0,52 до 0,17), изменение вызвано, скорее всего, падением покупательной способности населения и, следовательно, прибылей компаний;</w:t>
      </w:r>
    </w:p>
    <w:p w:rsidR="008C0230" w:rsidRDefault="008C0230" w:rsidP="008C0230">
      <w:pPr>
        <w:pStyle w:val="a5"/>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Наличие у компании бренда, входящего в топ-100 в Европе, могло положительно сказаться на ценности компании до экономического спада, что мы не можем сказать о периоде после 2008 года; значение оценки коэффициента в докризисный период говорит о том, что при увеличении значения показателя с 0 до 1 предполагается увеличение стоимости на 0,23% и наоборот;</w:t>
      </w:r>
      <w:proofErr w:type="gramEnd"/>
    </w:p>
    <w:p w:rsidR="008C0230" w:rsidRDefault="008C0230" w:rsidP="008C0230">
      <w:pPr>
        <w:pStyle w:val="a5"/>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Самое высокое значение эластичности стоимости фирмы по рассматриваемым факторам наблюдается в период после 2008 года у </w:t>
      </w:r>
      <w:r>
        <w:rPr>
          <w:rFonts w:ascii="Times New Roman" w:hAnsi="Times New Roman"/>
          <w:sz w:val="28"/>
          <w:szCs w:val="28"/>
        </w:rPr>
        <w:lastRenderedPageBreak/>
        <w:t>показателя «возраст компании»; мы можем предположить, что во время экономической турбулентности опыт фирмы (технический и организационный) способен показать лучшие показатели, чем у более молодых конкурентов;</w:t>
      </w:r>
    </w:p>
    <w:p w:rsidR="008C0230" w:rsidRDefault="008C0230" w:rsidP="008C0230">
      <w:pPr>
        <w:pStyle w:val="a5"/>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Размер компании имеет положительное значимое влияние на стоимость фирмы только в период стабильности; при спаде в экономике более полезным фактором может выступать гибкость фирмы, а значит, меньший ее размер.</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был проведен эконометрический анализ драйверов стоимости компании. Большое внимание в ходе исследования было уделено подходящему для целей исследования ограничению выборочной совокупности. Кроме того, для получения несмещенных и состоятельных оценок была применена модель фиксированных эффектов, рассмотрены возможные источники </w:t>
      </w:r>
      <w:proofErr w:type="spellStart"/>
      <w:r>
        <w:rPr>
          <w:rFonts w:ascii="Times New Roman" w:hAnsi="Times New Roman"/>
          <w:sz w:val="28"/>
          <w:szCs w:val="28"/>
        </w:rPr>
        <w:t>эндогенности</w:t>
      </w:r>
      <w:proofErr w:type="spellEnd"/>
      <w:r>
        <w:rPr>
          <w:rFonts w:ascii="Times New Roman" w:hAnsi="Times New Roman"/>
          <w:sz w:val="28"/>
          <w:szCs w:val="28"/>
        </w:rPr>
        <w:t>. Все перечисленные меры позволили повысить уверенность в действительности результатов построения эконометрических моделей.</w:t>
      </w:r>
    </w:p>
    <w:p w:rsidR="008C0230" w:rsidRDefault="008C0230" w:rsidP="008C0230">
      <w:pPr>
        <w:rPr>
          <w:rFonts w:ascii="Times New Roman" w:hAnsi="Times New Roman"/>
          <w:sz w:val="28"/>
          <w:szCs w:val="28"/>
        </w:rPr>
      </w:pPr>
      <w:r>
        <w:rPr>
          <w:rFonts w:ascii="Times New Roman" w:hAnsi="Times New Roman"/>
          <w:sz w:val="28"/>
          <w:szCs w:val="28"/>
        </w:rPr>
        <w:br w:type="page"/>
      </w:r>
    </w:p>
    <w:p w:rsidR="008C0230" w:rsidRPr="00014549" w:rsidRDefault="008C0230" w:rsidP="008C0230">
      <w:pPr>
        <w:pStyle w:val="1"/>
        <w:spacing w:line="360" w:lineRule="auto"/>
        <w:jc w:val="center"/>
        <w:rPr>
          <w:rFonts w:ascii="Times New Roman" w:hAnsi="Times New Roman" w:cs="Times New Roman"/>
          <w:b w:val="0"/>
          <w:color w:val="auto"/>
          <w:sz w:val="32"/>
          <w:szCs w:val="32"/>
        </w:rPr>
      </w:pPr>
      <w:bookmarkStart w:id="16" w:name="_Toc357437235"/>
      <w:r w:rsidRPr="00014549">
        <w:rPr>
          <w:rFonts w:ascii="Times New Roman" w:hAnsi="Times New Roman" w:cs="Times New Roman"/>
          <w:b w:val="0"/>
          <w:color w:val="auto"/>
          <w:sz w:val="32"/>
          <w:szCs w:val="32"/>
        </w:rPr>
        <w:lastRenderedPageBreak/>
        <w:t>Заключение</w:t>
      </w:r>
      <w:bookmarkEnd w:id="16"/>
    </w:p>
    <w:p w:rsidR="008C0230" w:rsidRPr="003D0C10" w:rsidRDefault="008C0230" w:rsidP="008C0230"/>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Итак, нами был рассмотрены ключевые драйверы стоимости фирмы: инвестиции фирмы в инновации, бренд и человеческие ресурсы. Данные факторы создают вклад в устойчивое конкурентное преимущество компании, поэтому способствуют получению положительной экономической прибыли в будущем, следовательно, увеличению стоимости фирмы в целом. Правильность сделанного нами выбора в пользу представленных факторов косвенно подтверждает тот факт, что все они показали хотя бы в одной модели статистически положительную значимую взаимосвязь с результирующим показателем – рыночной добавленной стоимости.</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были получены выводы о том, что значимость бренда и расходов на новые разработки может утратиться при наступлении спада в экономике, что нельзя сказать о человеческих ресурсах, влияние которых остается положительным </w:t>
      </w:r>
      <w:proofErr w:type="gramStart"/>
      <w:r>
        <w:rPr>
          <w:rFonts w:ascii="Times New Roman" w:hAnsi="Times New Roman"/>
          <w:sz w:val="28"/>
          <w:szCs w:val="28"/>
        </w:rPr>
        <w:t>до</w:t>
      </w:r>
      <w:proofErr w:type="gramEnd"/>
      <w:r>
        <w:rPr>
          <w:rFonts w:ascii="Times New Roman" w:hAnsi="Times New Roman"/>
          <w:sz w:val="28"/>
          <w:szCs w:val="28"/>
        </w:rPr>
        <w:t xml:space="preserve"> и </w:t>
      </w:r>
      <w:proofErr w:type="gramStart"/>
      <w:r>
        <w:rPr>
          <w:rFonts w:ascii="Times New Roman" w:hAnsi="Times New Roman"/>
          <w:sz w:val="28"/>
          <w:szCs w:val="28"/>
        </w:rPr>
        <w:t>во</w:t>
      </w:r>
      <w:proofErr w:type="gramEnd"/>
      <w:r>
        <w:rPr>
          <w:rFonts w:ascii="Times New Roman" w:hAnsi="Times New Roman"/>
          <w:sz w:val="28"/>
          <w:szCs w:val="28"/>
        </w:rPr>
        <w:t xml:space="preserve"> время рецессии. Кроме того, среди контрольных переменных также были обнаружены значимые факторы. Кризисный период показал, что возраст компании можно назвать «подушкой безопасности» на случай рецессии; размер компании положительно влияет на стоимость лишь в период стабильности и роста.</w:t>
      </w:r>
    </w:p>
    <w:p w:rsidR="008C0230"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Следует отметить, что эконометрический анализ как метод исследования позволил нам сделать статистически обоснованные выводы. С подобным инструментом у исследователя появляется возможность сделать более общие выводы, что является подходящей опцией для достижения целей, подобных тем, что поставлены в данной работе.</w:t>
      </w:r>
    </w:p>
    <w:p w:rsidR="008C0230" w:rsidRPr="002B740A" w:rsidRDefault="008C0230" w:rsidP="008C023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эконометрическом анализе особое внимание уделялось решению проблемы </w:t>
      </w:r>
      <w:proofErr w:type="spellStart"/>
      <w:r>
        <w:rPr>
          <w:rFonts w:ascii="Times New Roman" w:hAnsi="Times New Roman"/>
          <w:sz w:val="28"/>
          <w:szCs w:val="28"/>
        </w:rPr>
        <w:t>эндогенности</w:t>
      </w:r>
      <w:proofErr w:type="spellEnd"/>
      <w:r>
        <w:rPr>
          <w:rFonts w:ascii="Times New Roman" w:hAnsi="Times New Roman"/>
          <w:sz w:val="28"/>
          <w:szCs w:val="28"/>
        </w:rPr>
        <w:t xml:space="preserve"> путем применения модели фиксированных эффектов. </w:t>
      </w:r>
      <w:proofErr w:type="gramStart"/>
      <w:r>
        <w:rPr>
          <w:rFonts w:ascii="Times New Roman" w:hAnsi="Times New Roman"/>
          <w:sz w:val="28"/>
          <w:szCs w:val="28"/>
          <w:lang w:val="en-US"/>
        </w:rPr>
        <w:t>Within</w:t>
      </w:r>
      <w:r w:rsidRPr="00F60463">
        <w:rPr>
          <w:rFonts w:ascii="Times New Roman" w:hAnsi="Times New Roman"/>
          <w:sz w:val="28"/>
          <w:szCs w:val="28"/>
        </w:rPr>
        <w:t>-</w:t>
      </w:r>
      <w:r>
        <w:rPr>
          <w:rFonts w:ascii="Times New Roman" w:hAnsi="Times New Roman"/>
          <w:sz w:val="28"/>
          <w:szCs w:val="28"/>
        </w:rPr>
        <w:t>трансформация являются одним из самых простых и оперативных решений данной проблемы.</w:t>
      </w:r>
      <w:proofErr w:type="gramEnd"/>
      <w:r>
        <w:rPr>
          <w:rFonts w:ascii="Times New Roman" w:hAnsi="Times New Roman"/>
          <w:sz w:val="28"/>
          <w:szCs w:val="28"/>
        </w:rPr>
        <w:t xml:space="preserve"> Мы можем сказать, что кроме фиксированных эффектов существует большое количество других способов борьбы с </w:t>
      </w:r>
      <w:proofErr w:type="spellStart"/>
      <w:r>
        <w:rPr>
          <w:rFonts w:ascii="Times New Roman" w:hAnsi="Times New Roman"/>
          <w:sz w:val="28"/>
          <w:szCs w:val="28"/>
        </w:rPr>
        <w:t>эндогенностью</w:t>
      </w:r>
      <w:proofErr w:type="spellEnd"/>
      <w:r>
        <w:rPr>
          <w:rFonts w:ascii="Times New Roman" w:hAnsi="Times New Roman"/>
          <w:sz w:val="28"/>
          <w:szCs w:val="28"/>
        </w:rPr>
        <w:t xml:space="preserve">, которые обладают своими преимуществами и </w:t>
      </w:r>
      <w:r>
        <w:rPr>
          <w:rFonts w:ascii="Times New Roman" w:hAnsi="Times New Roman"/>
          <w:sz w:val="28"/>
          <w:szCs w:val="28"/>
        </w:rPr>
        <w:lastRenderedPageBreak/>
        <w:t xml:space="preserve">недостатками. Однако при рассмотрении влияния неосязаемых факторов создания </w:t>
      </w:r>
      <w:proofErr w:type="gramStart"/>
      <w:r>
        <w:rPr>
          <w:rFonts w:ascii="Times New Roman" w:hAnsi="Times New Roman"/>
          <w:sz w:val="28"/>
          <w:szCs w:val="28"/>
        </w:rPr>
        <w:t>стоимости</w:t>
      </w:r>
      <w:proofErr w:type="gramEnd"/>
      <w:r>
        <w:rPr>
          <w:rFonts w:ascii="Times New Roman" w:hAnsi="Times New Roman"/>
          <w:sz w:val="28"/>
          <w:szCs w:val="28"/>
        </w:rPr>
        <w:t xml:space="preserve"> фиксированные эффекты могут являться полезным инструментом в борьбе с </w:t>
      </w:r>
      <w:proofErr w:type="spellStart"/>
      <w:r>
        <w:rPr>
          <w:rFonts w:ascii="Times New Roman" w:hAnsi="Times New Roman"/>
          <w:sz w:val="28"/>
          <w:szCs w:val="28"/>
        </w:rPr>
        <w:t>эндогенностью</w:t>
      </w:r>
      <w:proofErr w:type="spellEnd"/>
      <w:r>
        <w:rPr>
          <w:rFonts w:ascii="Times New Roman" w:hAnsi="Times New Roman"/>
          <w:sz w:val="28"/>
          <w:szCs w:val="28"/>
        </w:rPr>
        <w:t xml:space="preserve">, так как высока вероятность проявления таких источников </w:t>
      </w:r>
      <w:proofErr w:type="spellStart"/>
      <w:r>
        <w:rPr>
          <w:rFonts w:ascii="Times New Roman" w:hAnsi="Times New Roman"/>
          <w:sz w:val="28"/>
          <w:szCs w:val="28"/>
        </w:rPr>
        <w:t>эндогенности</w:t>
      </w:r>
      <w:proofErr w:type="spellEnd"/>
      <w:r>
        <w:rPr>
          <w:rFonts w:ascii="Times New Roman" w:hAnsi="Times New Roman"/>
          <w:sz w:val="28"/>
          <w:szCs w:val="28"/>
        </w:rPr>
        <w:t xml:space="preserve">, как пропуски переменных и ошибки измерения, которые нивелируются при помощи преобразований </w:t>
      </w:r>
      <w:r>
        <w:rPr>
          <w:rFonts w:ascii="Times New Roman" w:hAnsi="Times New Roman"/>
          <w:sz w:val="28"/>
          <w:szCs w:val="28"/>
          <w:lang w:val="en-US"/>
        </w:rPr>
        <w:t>within</w:t>
      </w:r>
      <w:r>
        <w:rPr>
          <w:rFonts w:ascii="Times New Roman" w:hAnsi="Times New Roman"/>
          <w:sz w:val="28"/>
          <w:szCs w:val="28"/>
        </w:rPr>
        <w:t>-трансформации.</w:t>
      </w:r>
    </w:p>
    <w:p w:rsidR="008C0230" w:rsidRPr="00AC7693" w:rsidRDefault="008C0230" w:rsidP="008C0230">
      <w:pPr>
        <w:spacing w:after="0" w:line="360" w:lineRule="auto"/>
        <w:ind w:firstLine="709"/>
        <w:jc w:val="both"/>
        <w:rPr>
          <w:rFonts w:ascii="Times New Roman" w:hAnsi="Times New Roman"/>
          <w:sz w:val="28"/>
          <w:szCs w:val="28"/>
        </w:rPr>
      </w:pPr>
    </w:p>
    <w:p w:rsidR="008C0230" w:rsidRDefault="008C0230" w:rsidP="008C0230">
      <w:pPr>
        <w:rPr>
          <w:rFonts w:ascii="Times New Roman" w:hAnsi="Times New Roman"/>
          <w:sz w:val="28"/>
          <w:szCs w:val="28"/>
        </w:rPr>
      </w:pPr>
      <w:r>
        <w:rPr>
          <w:rFonts w:ascii="Times New Roman" w:hAnsi="Times New Roman"/>
          <w:sz w:val="28"/>
          <w:szCs w:val="28"/>
        </w:rPr>
        <w:br w:type="page"/>
      </w:r>
    </w:p>
    <w:p w:rsidR="008C0230" w:rsidRPr="00335FB4" w:rsidRDefault="008C0230" w:rsidP="008C0230">
      <w:pPr>
        <w:pStyle w:val="1"/>
        <w:spacing w:line="360" w:lineRule="auto"/>
        <w:jc w:val="center"/>
        <w:rPr>
          <w:color w:val="auto"/>
        </w:rPr>
      </w:pPr>
      <w:bookmarkStart w:id="17" w:name="_Toc357437236"/>
      <w:r w:rsidRPr="00335FB4">
        <w:rPr>
          <w:color w:val="auto"/>
        </w:rPr>
        <w:lastRenderedPageBreak/>
        <w:t>СПИСОК ИСПОЛЬЗОВАННОЙ ЛИТЕРАТУРЫ</w:t>
      </w:r>
      <w:bookmarkEnd w:id="8"/>
      <w:bookmarkEnd w:id="9"/>
      <w:bookmarkEnd w:id="17"/>
    </w:p>
    <w:p w:rsidR="008C0230" w:rsidRPr="00FA1990" w:rsidRDefault="008C0230" w:rsidP="008C0230">
      <w:pPr>
        <w:spacing w:after="0" w:line="360" w:lineRule="auto"/>
        <w:ind w:firstLine="709"/>
        <w:jc w:val="center"/>
        <w:rPr>
          <w:rFonts w:ascii="Times New Roman" w:hAnsi="Times New Roman"/>
          <w:sz w:val="28"/>
          <w:szCs w:val="28"/>
        </w:rPr>
      </w:pPr>
    </w:p>
    <w:p w:rsidR="008C0230" w:rsidRPr="00FA1990" w:rsidRDefault="008C0230" w:rsidP="008C0230">
      <w:pPr>
        <w:tabs>
          <w:tab w:val="left" w:pos="284"/>
          <w:tab w:val="left" w:pos="426"/>
        </w:tabs>
        <w:spacing w:after="0" w:line="360" w:lineRule="auto"/>
        <w:jc w:val="center"/>
        <w:rPr>
          <w:rFonts w:ascii="Times New Roman" w:hAnsi="Times New Roman"/>
          <w:b/>
          <w:sz w:val="28"/>
          <w:szCs w:val="28"/>
        </w:rPr>
      </w:pPr>
      <w:r w:rsidRPr="00FA1990">
        <w:rPr>
          <w:rFonts w:ascii="Times New Roman" w:hAnsi="Times New Roman"/>
          <w:b/>
          <w:sz w:val="28"/>
          <w:szCs w:val="28"/>
        </w:rPr>
        <w:t>Специальная литература</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proofErr w:type="spellStart"/>
      <w:r w:rsidRPr="00FA1990">
        <w:rPr>
          <w:rFonts w:ascii="Times New Roman" w:hAnsi="Times New Roman" w:cs="Times New Roman"/>
          <w:sz w:val="28"/>
          <w:szCs w:val="28"/>
        </w:rPr>
        <w:t>Блауг</w:t>
      </w:r>
      <w:proofErr w:type="spellEnd"/>
      <w:r w:rsidRPr="00FA1990">
        <w:rPr>
          <w:rFonts w:ascii="Times New Roman" w:hAnsi="Times New Roman" w:cs="Times New Roman"/>
          <w:sz w:val="28"/>
          <w:szCs w:val="28"/>
        </w:rPr>
        <w:t xml:space="preserve"> М. Экономическая мысль в ретроспективе  Пер. с англ., 4-е изд. — М, 1994. </w:t>
      </w:r>
      <w:r w:rsidRPr="00FA1990">
        <w:rPr>
          <w:rFonts w:ascii="Times New Roman" w:hAnsi="Times New Roman" w:cs="Times New Roman"/>
          <w:sz w:val="28"/>
          <w:szCs w:val="28"/>
          <w:lang w:val="en-US"/>
        </w:rPr>
        <w:t xml:space="preserve">720 </w:t>
      </w:r>
      <w:proofErr w:type="gramStart"/>
      <w:r w:rsidRPr="00FA1990">
        <w:rPr>
          <w:rFonts w:ascii="Times New Roman" w:hAnsi="Times New Roman" w:cs="Times New Roman"/>
          <w:sz w:val="28"/>
          <w:szCs w:val="28"/>
          <w:lang w:val="en-US"/>
        </w:rPr>
        <w:t>с</w:t>
      </w:r>
      <w:proofErr w:type="gramEnd"/>
      <w:r w:rsidRPr="00FA1990">
        <w:rPr>
          <w:rFonts w:ascii="Times New Roman" w:hAnsi="Times New Roman" w:cs="Times New Roman"/>
          <w:sz w:val="28"/>
          <w:szCs w:val="28"/>
          <w:lang w:val="en-US"/>
        </w:rPr>
        <w:t>.</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proofErr w:type="spellStart"/>
      <w:r w:rsidRPr="00FA1990">
        <w:rPr>
          <w:rFonts w:ascii="Times New Roman" w:hAnsi="Times New Roman" w:cs="Times New Roman"/>
          <w:sz w:val="28"/>
          <w:szCs w:val="28"/>
        </w:rPr>
        <w:t>Дамодаран</w:t>
      </w:r>
      <w:proofErr w:type="spellEnd"/>
      <w:r w:rsidRPr="00FA1990">
        <w:rPr>
          <w:rFonts w:ascii="Times New Roman" w:hAnsi="Times New Roman" w:cs="Times New Roman"/>
          <w:sz w:val="28"/>
          <w:szCs w:val="28"/>
        </w:rPr>
        <w:t xml:space="preserve"> А. Инвестиционная оценка: Инструменты и методы оценки любых активов. </w:t>
      </w:r>
      <w:r w:rsidRPr="00FA1990">
        <w:rPr>
          <w:rFonts w:ascii="Times New Roman" w:hAnsi="Times New Roman" w:cs="Times New Roman"/>
          <w:sz w:val="28"/>
          <w:szCs w:val="28"/>
          <w:lang w:val="en-US"/>
        </w:rPr>
        <w:t>М, 2008. 1340 с.</w:t>
      </w:r>
    </w:p>
    <w:p w:rsidR="008C0230" w:rsidRPr="00970F49" w:rsidRDefault="008C0230" w:rsidP="008C0230">
      <w:pPr>
        <w:pStyle w:val="a5"/>
        <w:numPr>
          <w:ilvl w:val="0"/>
          <w:numId w:val="18"/>
        </w:numPr>
        <w:spacing w:after="0" w:line="360" w:lineRule="auto"/>
        <w:ind w:left="357" w:hanging="357"/>
        <w:rPr>
          <w:rFonts w:ascii="Times New Roman" w:hAnsi="Times New Roman" w:cs="Times New Roman"/>
          <w:sz w:val="28"/>
          <w:szCs w:val="28"/>
        </w:rPr>
      </w:pPr>
      <w:proofErr w:type="spellStart"/>
      <w:r w:rsidRPr="00FA1990">
        <w:rPr>
          <w:rFonts w:ascii="Times New Roman" w:hAnsi="Times New Roman" w:cs="Times New Roman"/>
          <w:sz w:val="28"/>
          <w:szCs w:val="28"/>
        </w:rPr>
        <w:t>Коупленд</w:t>
      </w:r>
      <w:proofErr w:type="spellEnd"/>
      <w:r w:rsidRPr="00FA1990">
        <w:rPr>
          <w:rFonts w:ascii="Times New Roman" w:hAnsi="Times New Roman" w:cs="Times New Roman"/>
          <w:sz w:val="28"/>
          <w:szCs w:val="28"/>
        </w:rPr>
        <w:t xml:space="preserve"> Т., Колер Т., Мурин </w:t>
      </w:r>
      <w:proofErr w:type="gramStart"/>
      <w:r w:rsidRPr="00FA1990">
        <w:rPr>
          <w:rFonts w:ascii="Times New Roman" w:hAnsi="Times New Roman" w:cs="Times New Roman"/>
          <w:sz w:val="28"/>
          <w:szCs w:val="28"/>
        </w:rPr>
        <w:t>Дж</w:t>
      </w:r>
      <w:proofErr w:type="gramEnd"/>
      <w:r w:rsidRPr="00FA1990">
        <w:rPr>
          <w:rFonts w:ascii="Times New Roman" w:hAnsi="Times New Roman" w:cs="Times New Roman"/>
          <w:sz w:val="28"/>
          <w:szCs w:val="28"/>
        </w:rPr>
        <w:t xml:space="preserve">. Стоимость компаний: оценка и управление. </w:t>
      </w:r>
      <w:r w:rsidRPr="00970F49">
        <w:rPr>
          <w:rFonts w:ascii="Times New Roman" w:hAnsi="Times New Roman" w:cs="Times New Roman"/>
          <w:sz w:val="28"/>
          <w:szCs w:val="28"/>
        </w:rPr>
        <w:t>М, 2007. 576 с.</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proofErr w:type="spellStart"/>
      <w:r w:rsidRPr="00FA1990">
        <w:rPr>
          <w:rFonts w:ascii="Times New Roman" w:hAnsi="Times New Roman" w:cs="Times New Roman"/>
          <w:sz w:val="28"/>
          <w:szCs w:val="28"/>
        </w:rPr>
        <w:t>Руус</w:t>
      </w:r>
      <w:proofErr w:type="spellEnd"/>
      <w:r w:rsidRPr="00FA1990">
        <w:rPr>
          <w:rFonts w:ascii="Times New Roman" w:hAnsi="Times New Roman" w:cs="Times New Roman"/>
          <w:sz w:val="28"/>
          <w:szCs w:val="28"/>
        </w:rPr>
        <w:t xml:space="preserve"> Й., </w:t>
      </w:r>
      <w:proofErr w:type="spellStart"/>
      <w:r w:rsidRPr="00FA1990">
        <w:rPr>
          <w:rFonts w:ascii="Times New Roman" w:hAnsi="Times New Roman" w:cs="Times New Roman"/>
          <w:sz w:val="28"/>
          <w:szCs w:val="28"/>
        </w:rPr>
        <w:t>Пайк</w:t>
      </w:r>
      <w:proofErr w:type="spellEnd"/>
      <w:r w:rsidRPr="00FA1990">
        <w:rPr>
          <w:rFonts w:ascii="Times New Roman" w:hAnsi="Times New Roman" w:cs="Times New Roman"/>
          <w:sz w:val="28"/>
          <w:szCs w:val="28"/>
        </w:rPr>
        <w:t xml:space="preserve"> С., </w:t>
      </w:r>
      <w:proofErr w:type="spellStart"/>
      <w:r w:rsidRPr="00FA1990">
        <w:rPr>
          <w:rFonts w:ascii="Times New Roman" w:hAnsi="Times New Roman" w:cs="Times New Roman"/>
          <w:sz w:val="28"/>
          <w:szCs w:val="28"/>
        </w:rPr>
        <w:t>Фернстрём</w:t>
      </w:r>
      <w:proofErr w:type="spellEnd"/>
      <w:r w:rsidRPr="00FA1990">
        <w:rPr>
          <w:rFonts w:ascii="Times New Roman" w:hAnsi="Times New Roman" w:cs="Times New Roman"/>
          <w:sz w:val="28"/>
          <w:szCs w:val="28"/>
        </w:rPr>
        <w:t xml:space="preserve"> Л. Интеллектуальный капитал: практика управления. </w:t>
      </w:r>
      <w:proofErr w:type="spellStart"/>
      <w:r w:rsidRPr="00FA1990">
        <w:rPr>
          <w:rFonts w:ascii="Times New Roman" w:hAnsi="Times New Roman" w:cs="Times New Roman"/>
          <w:sz w:val="28"/>
          <w:szCs w:val="28"/>
          <w:lang w:val="en-US"/>
        </w:rPr>
        <w:t>СПб</w:t>
      </w:r>
      <w:proofErr w:type="spellEnd"/>
      <w:r w:rsidRPr="00FA1990">
        <w:rPr>
          <w:rFonts w:ascii="Times New Roman" w:hAnsi="Times New Roman" w:cs="Times New Roman"/>
          <w:sz w:val="28"/>
          <w:szCs w:val="28"/>
          <w:lang w:val="en-US"/>
        </w:rPr>
        <w:t>, 2008. 436 с.</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FA1990">
        <w:rPr>
          <w:rFonts w:ascii="Times New Roman" w:hAnsi="Times New Roman" w:cs="Times New Roman"/>
          <w:sz w:val="28"/>
          <w:szCs w:val="28"/>
        </w:rPr>
        <w:t xml:space="preserve">Смит А. Исследование о природе и причинах богатства народов. </w:t>
      </w:r>
      <w:r w:rsidRPr="00FA1990">
        <w:rPr>
          <w:rFonts w:ascii="Times New Roman" w:hAnsi="Times New Roman" w:cs="Times New Roman"/>
          <w:sz w:val="28"/>
          <w:szCs w:val="28"/>
          <w:lang w:val="en-US"/>
        </w:rPr>
        <w:t>М, 1962. 677 с.</w:t>
      </w:r>
    </w:p>
    <w:p w:rsidR="008C023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proofErr w:type="spellStart"/>
      <w:r w:rsidRPr="00FA1990">
        <w:rPr>
          <w:rFonts w:ascii="Times New Roman" w:hAnsi="Times New Roman" w:cs="Times New Roman"/>
          <w:sz w:val="28"/>
          <w:szCs w:val="28"/>
        </w:rPr>
        <w:t>Чиркова</w:t>
      </w:r>
      <w:proofErr w:type="spellEnd"/>
      <w:r w:rsidRPr="00FA1990">
        <w:rPr>
          <w:rFonts w:ascii="Times New Roman" w:hAnsi="Times New Roman" w:cs="Times New Roman"/>
          <w:sz w:val="28"/>
          <w:szCs w:val="28"/>
        </w:rPr>
        <w:t xml:space="preserve"> Е. Как оценить бизнес по аналогии. </w:t>
      </w:r>
      <w:r w:rsidRPr="00FA1990">
        <w:rPr>
          <w:rFonts w:ascii="Times New Roman" w:hAnsi="Times New Roman" w:cs="Times New Roman"/>
          <w:sz w:val="28"/>
          <w:szCs w:val="28"/>
          <w:lang w:val="en-US"/>
        </w:rPr>
        <w:t>М, 2005. 194 с.</w:t>
      </w:r>
    </w:p>
    <w:p w:rsidR="008C023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proofErr w:type="spellStart"/>
      <w:r w:rsidRPr="007C1CCB">
        <w:rPr>
          <w:rFonts w:ascii="Times New Roman" w:hAnsi="Times New Roman" w:cs="Times New Roman"/>
          <w:sz w:val="28"/>
          <w:szCs w:val="28"/>
          <w:lang w:val="en-US"/>
        </w:rPr>
        <w:t>Colak</w:t>
      </w:r>
      <w:proofErr w:type="spellEnd"/>
      <w:r w:rsidRPr="007C1CCB">
        <w:rPr>
          <w:rFonts w:ascii="Times New Roman" w:hAnsi="Times New Roman" w:cs="Times New Roman"/>
          <w:sz w:val="28"/>
          <w:szCs w:val="28"/>
          <w:lang w:val="en-US"/>
        </w:rPr>
        <w:t xml:space="preserve"> G. Diversification, Refocusing and Firm Value.</w:t>
      </w:r>
      <w:r>
        <w:rPr>
          <w:rFonts w:ascii="Times New Roman" w:hAnsi="Times New Roman" w:cs="Times New Roman"/>
          <w:sz w:val="28"/>
          <w:szCs w:val="28"/>
          <w:lang w:val="en-US"/>
        </w:rPr>
        <w:t xml:space="preserve"> // European Financial Management. Vol. 16 No. 3. 2010. pp.</w:t>
      </w:r>
      <w:r w:rsidRPr="007C1CCB">
        <w:rPr>
          <w:rFonts w:ascii="Times New Roman" w:hAnsi="Times New Roman" w:cs="Times New Roman"/>
          <w:sz w:val="28"/>
          <w:szCs w:val="28"/>
          <w:lang w:val="en-US"/>
        </w:rPr>
        <w:t xml:space="preserve"> 422–448</w:t>
      </w:r>
      <w:r>
        <w:rPr>
          <w:rFonts w:ascii="Times New Roman" w:hAnsi="Times New Roman" w:cs="Times New Roman"/>
          <w:sz w:val="28"/>
          <w:szCs w:val="28"/>
          <w:lang w:val="en-US"/>
        </w:rPr>
        <w:t>.</w:t>
      </w:r>
    </w:p>
    <w:p w:rsidR="008C0230" w:rsidRPr="007C1CCB"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7C1CCB">
        <w:rPr>
          <w:rFonts w:ascii="Times New Roman" w:hAnsi="Times New Roman" w:cs="Times New Roman"/>
          <w:sz w:val="28"/>
          <w:szCs w:val="28"/>
          <w:lang w:val="en-US"/>
        </w:rPr>
        <w:t xml:space="preserve">Coombs J., </w:t>
      </w:r>
      <w:proofErr w:type="spellStart"/>
      <w:r w:rsidRPr="007C1CCB">
        <w:rPr>
          <w:rFonts w:ascii="Times New Roman" w:hAnsi="Times New Roman" w:cs="Times New Roman"/>
          <w:sz w:val="28"/>
          <w:szCs w:val="28"/>
          <w:lang w:val="en-US"/>
        </w:rPr>
        <w:t>Bierly</w:t>
      </w:r>
      <w:proofErr w:type="spellEnd"/>
      <w:r w:rsidRPr="007C1CCB">
        <w:rPr>
          <w:rFonts w:ascii="Times New Roman" w:hAnsi="Times New Roman" w:cs="Times New Roman"/>
          <w:sz w:val="28"/>
          <w:szCs w:val="28"/>
          <w:lang w:val="en-US"/>
        </w:rPr>
        <w:t xml:space="preserve"> P. Measuring technological capability and performance. </w:t>
      </w:r>
      <w:r>
        <w:rPr>
          <w:rFonts w:ascii="Times New Roman" w:hAnsi="Times New Roman" w:cs="Times New Roman"/>
          <w:sz w:val="28"/>
          <w:szCs w:val="28"/>
          <w:lang w:val="en-US"/>
        </w:rPr>
        <w:t xml:space="preserve">// </w:t>
      </w:r>
      <w:r w:rsidRPr="007C1CCB">
        <w:rPr>
          <w:rFonts w:ascii="Times New Roman" w:hAnsi="Times New Roman" w:cs="Times New Roman"/>
          <w:sz w:val="28"/>
          <w:szCs w:val="28"/>
          <w:lang w:val="en-US"/>
        </w:rPr>
        <w:t>R&amp;D Management</w:t>
      </w:r>
      <w:r>
        <w:rPr>
          <w:rFonts w:ascii="Times New Roman" w:hAnsi="Times New Roman" w:cs="Times New Roman"/>
          <w:sz w:val="28"/>
          <w:szCs w:val="28"/>
          <w:lang w:val="en-US"/>
        </w:rPr>
        <w:t>. Vol.</w:t>
      </w:r>
      <w:r w:rsidRPr="007C1CCB">
        <w:rPr>
          <w:rFonts w:ascii="Times New Roman" w:hAnsi="Times New Roman" w:cs="Times New Roman"/>
          <w:sz w:val="28"/>
          <w:szCs w:val="28"/>
          <w:lang w:val="en-US"/>
        </w:rPr>
        <w:t xml:space="preserve"> 36 </w:t>
      </w:r>
      <w:r>
        <w:rPr>
          <w:rFonts w:ascii="Times New Roman" w:hAnsi="Times New Roman" w:cs="Times New Roman"/>
          <w:sz w:val="28"/>
          <w:szCs w:val="28"/>
          <w:lang w:val="en-US"/>
        </w:rPr>
        <w:t>No. 4,</w:t>
      </w:r>
      <w:r w:rsidRPr="007C1CCB">
        <w:rPr>
          <w:rFonts w:ascii="Times New Roman" w:hAnsi="Times New Roman" w:cs="Times New Roman"/>
          <w:sz w:val="28"/>
          <w:szCs w:val="28"/>
          <w:lang w:val="en-US"/>
        </w:rPr>
        <w:t xml:space="preserve"> 2006</w:t>
      </w:r>
      <w:r>
        <w:rPr>
          <w:rFonts w:ascii="Times New Roman" w:hAnsi="Times New Roman" w:cs="Times New Roman"/>
          <w:sz w:val="28"/>
          <w:szCs w:val="28"/>
          <w:lang w:val="en-US"/>
        </w:rPr>
        <w:t>. pp. 421-438</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FA1990">
        <w:rPr>
          <w:rFonts w:ascii="Times New Roman" w:hAnsi="Times New Roman" w:cs="Times New Roman"/>
          <w:sz w:val="28"/>
          <w:szCs w:val="28"/>
          <w:lang w:val="en-US"/>
        </w:rPr>
        <w:t>Fernandez P. Valuation: Methods and Shareholder Value Creation. 2002. 631 p.</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FA1990">
        <w:rPr>
          <w:rFonts w:ascii="Times New Roman" w:hAnsi="Times New Roman" w:cs="Times New Roman"/>
          <w:sz w:val="28"/>
          <w:szCs w:val="28"/>
          <w:lang w:val="en-US"/>
        </w:rPr>
        <w:t>Henry L. Intellectual capital in a recession: evidence from UK SMEs. // Journal of Intellectual Capital. Vol. 14 No. 1, 2013. Pp. 84-101.</w:t>
      </w:r>
    </w:p>
    <w:p w:rsidR="008C023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proofErr w:type="spellStart"/>
      <w:r w:rsidRPr="00FA1990">
        <w:rPr>
          <w:rFonts w:ascii="Times New Roman" w:hAnsi="Times New Roman" w:cs="Times New Roman"/>
          <w:sz w:val="28"/>
          <w:szCs w:val="28"/>
          <w:lang w:val="en-US"/>
        </w:rPr>
        <w:t>Koller</w:t>
      </w:r>
      <w:proofErr w:type="spellEnd"/>
      <w:r w:rsidRPr="00FA1990">
        <w:rPr>
          <w:rFonts w:ascii="Times New Roman" w:hAnsi="Times New Roman" w:cs="Times New Roman"/>
          <w:sz w:val="28"/>
          <w:szCs w:val="28"/>
          <w:lang w:val="en-US"/>
        </w:rPr>
        <w:t xml:space="preserve"> T. Valuation. Measuring and managing the value of companies. Fifth edition / </w:t>
      </w:r>
      <w:proofErr w:type="spellStart"/>
      <w:r w:rsidRPr="00FA1990">
        <w:rPr>
          <w:rFonts w:ascii="Times New Roman" w:hAnsi="Times New Roman" w:cs="Times New Roman"/>
          <w:sz w:val="28"/>
          <w:szCs w:val="28"/>
          <w:lang w:val="en-US"/>
        </w:rPr>
        <w:t>Koller</w:t>
      </w:r>
      <w:proofErr w:type="spellEnd"/>
      <w:r w:rsidRPr="00FA1990">
        <w:rPr>
          <w:rFonts w:ascii="Times New Roman" w:hAnsi="Times New Roman" w:cs="Times New Roman"/>
          <w:sz w:val="28"/>
          <w:szCs w:val="28"/>
          <w:lang w:val="en-US"/>
        </w:rPr>
        <w:t xml:space="preserve"> T., </w:t>
      </w:r>
      <w:proofErr w:type="spellStart"/>
      <w:r w:rsidRPr="00FA1990">
        <w:rPr>
          <w:rFonts w:ascii="Times New Roman" w:hAnsi="Times New Roman" w:cs="Times New Roman"/>
          <w:sz w:val="28"/>
          <w:szCs w:val="28"/>
          <w:lang w:val="en-US"/>
        </w:rPr>
        <w:t>Goedhart</w:t>
      </w:r>
      <w:proofErr w:type="spellEnd"/>
      <w:r w:rsidRPr="00FA1990">
        <w:rPr>
          <w:rFonts w:ascii="Times New Roman" w:hAnsi="Times New Roman" w:cs="Times New Roman"/>
          <w:sz w:val="28"/>
          <w:szCs w:val="28"/>
          <w:lang w:val="en-US"/>
        </w:rPr>
        <w:t xml:space="preserve"> M., </w:t>
      </w:r>
      <w:proofErr w:type="spellStart"/>
      <w:r w:rsidRPr="00FA1990">
        <w:rPr>
          <w:rFonts w:ascii="Times New Roman" w:hAnsi="Times New Roman" w:cs="Times New Roman"/>
          <w:sz w:val="28"/>
          <w:szCs w:val="28"/>
          <w:lang w:val="en-US"/>
        </w:rPr>
        <w:t>Wessels</w:t>
      </w:r>
      <w:proofErr w:type="spellEnd"/>
      <w:r w:rsidRPr="00FA1990">
        <w:rPr>
          <w:rFonts w:ascii="Times New Roman" w:hAnsi="Times New Roman" w:cs="Times New Roman"/>
          <w:sz w:val="28"/>
          <w:szCs w:val="28"/>
          <w:lang w:val="en-US"/>
        </w:rPr>
        <w:t xml:space="preserve"> D. John Wiley &amp; Sons. 2010. 840 p.</w:t>
      </w:r>
    </w:p>
    <w:p w:rsidR="008C023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344DF">
        <w:rPr>
          <w:rFonts w:ascii="Times New Roman" w:hAnsi="Times New Roman" w:cs="Times New Roman"/>
          <w:sz w:val="28"/>
          <w:szCs w:val="28"/>
          <w:lang w:val="en-US"/>
        </w:rPr>
        <w:t>Lev B</w:t>
      </w:r>
      <w:r>
        <w:rPr>
          <w:rFonts w:ascii="Times New Roman" w:hAnsi="Times New Roman" w:cs="Times New Roman"/>
          <w:sz w:val="28"/>
          <w:szCs w:val="28"/>
          <w:lang w:val="en-US"/>
        </w:rPr>
        <w:t>.,</w:t>
      </w:r>
      <w:r w:rsidRPr="006344DF">
        <w:rPr>
          <w:rFonts w:ascii="Times New Roman" w:hAnsi="Times New Roman" w:cs="Times New Roman"/>
          <w:sz w:val="28"/>
          <w:szCs w:val="28"/>
          <w:lang w:val="en-US"/>
        </w:rPr>
        <w:t xml:space="preserve"> </w:t>
      </w:r>
      <w:proofErr w:type="spellStart"/>
      <w:r w:rsidRPr="006344DF">
        <w:rPr>
          <w:rFonts w:ascii="Times New Roman" w:hAnsi="Times New Roman" w:cs="Times New Roman"/>
          <w:sz w:val="28"/>
          <w:szCs w:val="28"/>
          <w:lang w:val="en-US"/>
        </w:rPr>
        <w:t>Sougiannis</w:t>
      </w:r>
      <w:proofErr w:type="spellEnd"/>
      <w:r w:rsidRPr="006344DF">
        <w:rPr>
          <w:rFonts w:ascii="Times New Roman" w:hAnsi="Times New Roman" w:cs="Times New Roman"/>
          <w:sz w:val="28"/>
          <w:szCs w:val="28"/>
          <w:lang w:val="en-US"/>
        </w:rPr>
        <w:t xml:space="preserve"> T. Penetrating the Book-to-Market Black Box: The R&amp;D Effect.</w:t>
      </w:r>
      <w:r>
        <w:rPr>
          <w:rFonts w:ascii="Times New Roman" w:hAnsi="Times New Roman" w:cs="Times New Roman"/>
          <w:sz w:val="28"/>
          <w:szCs w:val="28"/>
          <w:lang w:val="en-US"/>
        </w:rPr>
        <w:t xml:space="preserve"> //</w:t>
      </w:r>
      <w:r w:rsidRPr="006344DF">
        <w:rPr>
          <w:rFonts w:ascii="Times New Roman" w:hAnsi="Times New Roman" w:cs="Times New Roman"/>
          <w:sz w:val="28"/>
          <w:szCs w:val="28"/>
          <w:lang w:val="en-US"/>
        </w:rPr>
        <w:t xml:space="preserve"> Journal o</w:t>
      </w:r>
      <w:r>
        <w:rPr>
          <w:rFonts w:ascii="Times New Roman" w:hAnsi="Times New Roman" w:cs="Times New Roman"/>
          <w:sz w:val="28"/>
          <w:szCs w:val="28"/>
          <w:lang w:val="en-US"/>
        </w:rPr>
        <w:t>f Business Finance &amp; Accounting. Vol.</w:t>
      </w:r>
      <w:r w:rsidRPr="006344DF">
        <w:rPr>
          <w:rFonts w:ascii="Times New Roman" w:hAnsi="Times New Roman" w:cs="Times New Roman"/>
          <w:sz w:val="28"/>
          <w:szCs w:val="28"/>
          <w:lang w:val="en-US"/>
        </w:rPr>
        <w:t xml:space="preserve"> 26(3)</w:t>
      </w:r>
      <w:r>
        <w:rPr>
          <w:rFonts w:ascii="Times New Roman" w:hAnsi="Times New Roman" w:cs="Times New Roman"/>
          <w:sz w:val="28"/>
          <w:szCs w:val="28"/>
          <w:lang w:val="en-US"/>
        </w:rPr>
        <w:t xml:space="preserve"> No</w:t>
      </w:r>
      <w:r w:rsidRPr="006344DF">
        <w:rPr>
          <w:rFonts w:ascii="Times New Roman" w:hAnsi="Times New Roman" w:cs="Times New Roman"/>
          <w:sz w:val="28"/>
          <w:szCs w:val="28"/>
          <w:lang w:val="en-US"/>
        </w:rPr>
        <w:t xml:space="preserve"> (4), 1999</w:t>
      </w:r>
      <w:r>
        <w:rPr>
          <w:rFonts w:ascii="Times New Roman" w:hAnsi="Times New Roman" w:cs="Times New Roman"/>
          <w:sz w:val="28"/>
          <w:szCs w:val="28"/>
          <w:lang w:val="en-US"/>
        </w:rPr>
        <w:t>. pp. 419-449.</w:t>
      </w:r>
    </w:p>
    <w:p w:rsidR="008C023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6D17EE">
        <w:rPr>
          <w:rFonts w:ascii="Times New Roman" w:hAnsi="Times New Roman" w:cs="Times New Roman"/>
          <w:sz w:val="28"/>
          <w:szCs w:val="28"/>
          <w:lang w:val="en-US"/>
        </w:rPr>
        <w:t>Pindado</w:t>
      </w:r>
      <w:proofErr w:type="spellEnd"/>
      <w:r w:rsidRPr="006D17EE">
        <w:rPr>
          <w:rFonts w:ascii="Times New Roman" w:hAnsi="Times New Roman" w:cs="Times New Roman"/>
          <w:sz w:val="28"/>
          <w:szCs w:val="28"/>
          <w:lang w:val="en-US"/>
        </w:rPr>
        <w:t xml:space="preserve"> J., </w:t>
      </w:r>
      <w:proofErr w:type="spellStart"/>
      <w:r w:rsidRPr="006D17EE">
        <w:rPr>
          <w:rFonts w:ascii="Times New Roman" w:hAnsi="Times New Roman" w:cs="Times New Roman"/>
          <w:sz w:val="28"/>
          <w:szCs w:val="28"/>
          <w:lang w:val="en-US"/>
        </w:rPr>
        <w:t>Queiroz</w:t>
      </w:r>
      <w:proofErr w:type="spellEnd"/>
      <w:r w:rsidRPr="006D17EE">
        <w:rPr>
          <w:rFonts w:ascii="Times New Roman" w:hAnsi="Times New Roman" w:cs="Times New Roman"/>
          <w:sz w:val="28"/>
          <w:szCs w:val="28"/>
          <w:lang w:val="en-US"/>
        </w:rPr>
        <w:t xml:space="preserve"> V., Torre Ch. How Do Firm Characteristics Influence the Relationship between R&amp;D and Firm Value? </w:t>
      </w:r>
      <w:r>
        <w:rPr>
          <w:rFonts w:ascii="Times New Roman" w:hAnsi="Times New Roman" w:cs="Times New Roman"/>
          <w:sz w:val="28"/>
          <w:szCs w:val="28"/>
          <w:lang w:val="en-US"/>
        </w:rPr>
        <w:t xml:space="preserve">// </w:t>
      </w:r>
      <w:r w:rsidRPr="006D17EE">
        <w:rPr>
          <w:rFonts w:ascii="Times New Roman" w:hAnsi="Times New Roman" w:cs="Times New Roman"/>
          <w:sz w:val="28"/>
          <w:szCs w:val="28"/>
          <w:lang w:val="en-US"/>
        </w:rPr>
        <w:t>Financial Management</w:t>
      </w:r>
      <w:r w:rsidRPr="00C67E1D">
        <w:rPr>
          <w:rFonts w:ascii="Times New Roman" w:hAnsi="Times New Roman" w:cs="Times New Roman"/>
          <w:sz w:val="28"/>
          <w:szCs w:val="28"/>
          <w:lang w:val="en-US"/>
        </w:rPr>
        <w:t xml:space="preserve">. </w:t>
      </w:r>
      <w:r>
        <w:rPr>
          <w:rStyle w:val="label"/>
          <w:rFonts w:ascii="Times New Roman" w:eastAsia="Calibri" w:hAnsi="Times New Roman" w:cs="Times New Roman"/>
          <w:color w:val="333333"/>
          <w:sz w:val="28"/>
          <w:szCs w:val="28"/>
          <w:shd w:val="clear" w:color="auto" w:fill="FFFFFF"/>
          <w:lang w:val="en-US"/>
        </w:rPr>
        <w:t>Vol.</w:t>
      </w:r>
      <w:r w:rsidRPr="00C67E1D">
        <w:rPr>
          <w:rStyle w:val="apple-converted-space"/>
          <w:rFonts w:ascii="Times New Roman" w:hAnsi="Times New Roman" w:cs="Times New Roman"/>
          <w:color w:val="333333"/>
          <w:sz w:val="28"/>
          <w:szCs w:val="28"/>
          <w:shd w:val="clear" w:color="auto" w:fill="FFFFFF"/>
          <w:lang w:val="en-US"/>
        </w:rPr>
        <w:t> </w:t>
      </w:r>
      <w:r w:rsidRPr="00C67E1D">
        <w:rPr>
          <w:rStyle w:val="databold"/>
          <w:rFonts w:ascii="Times New Roman" w:hAnsi="Times New Roman" w:cs="Times New Roman"/>
          <w:bCs/>
          <w:color w:val="333333"/>
          <w:sz w:val="28"/>
          <w:szCs w:val="28"/>
          <w:shd w:val="clear" w:color="auto" w:fill="FFFFFF"/>
          <w:lang w:val="en-US"/>
        </w:rPr>
        <w:t>39</w:t>
      </w:r>
      <w:r>
        <w:rPr>
          <w:rStyle w:val="databold"/>
          <w:rFonts w:ascii="Times New Roman" w:hAnsi="Times New Roman" w:cs="Times New Roman"/>
          <w:bCs/>
          <w:color w:val="333333"/>
          <w:sz w:val="28"/>
          <w:szCs w:val="28"/>
          <w:shd w:val="clear" w:color="auto" w:fill="FFFFFF"/>
          <w:lang w:val="en-US"/>
        </w:rPr>
        <w:t xml:space="preserve"> No</w:t>
      </w:r>
      <w:r w:rsidRPr="00C67E1D">
        <w:rPr>
          <w:rStyle w:val="apple-converted-space"/>
          <w:rFonts w:ascii="Times New Roman" w:hAnsi="Times New Roman" w:cs="Times New Roman"/>
          <w:color w:val="333333"/>
          <w:sz w:val="28"/>
          <w:szCs w:val="28"/>
          <w:shd w:val="clear" w:color="auto" w:fill="FFFFFF"/>
          <w:lang w:val="en-US"/>
        </w:rPr>
        <w:t> </w:t>
      </w:r>
      <w:r w:rsidRPr="00C67E1D">
        <w:rPr>
          <w:rStyle w:val="databold"/>
          <w:rFonts w:ascii="Times New Roman" w:hAnsi="Times New Roman" w:cs="Times New Roman"/>
          <w:bCs/>
          <w:color w:val="333333"/>
          <w:sz w:val="28"/>
          <w:szCs w:val="28"/>
          <w:shd w:val="clear" w:color="auto" w:fill="FFFFFF"/>
          <w:lang w:val="en-US"/>
        </w:rPr>
        <w:t>2</w:t>
      </w:r>
      <w:r>
        <w:rPr>
          <w:rFonts w:ascii="Times New Roman" w:hAnsi="Times New Roman" w:cs="Times New Roman"/>
          <w:sz w:val="28"/>
          <w:szCs w:val="28"/>
          <w:lang w:val="en-US"/>
        </w:rPr>
        <w:t>,</w:t>
      </w:r>
      <w:r w:rsidRPr="006D17EE">
        <w:rPr>
          <w:rFonts w:ascii="Times New Roman" w:hAnsi="Times New Roman" w:cs="Times New Roman"/>
          <w:sz w:val="28"/>
          <w:szCs w:val="28"/>
          <w:lang w:val="en-US"/>
        </w:rPr>
        <w:t xml:space="preserve"> 2010</w:t>
      </w:r>
      <w:r w:rsidRPr="00C67E1D">
        <w:rPr>
          <w:rFonts w:ascii="Times New Roman" w:hAnsi="Times New Roman" w:cs="Times New Roman"/>
          <w:sz w:val="28"/>
          <w:szCs w:val="28"/>
          <w:lang w:val="en-US"/>
        </w:rPr>
        <w:t>.</w:t>
      </w:r>
      <w:r w:rsidRPr="006D17EE">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6D17EE">
        <w:rPr>
          <w:rFonts w:ascii="Times New Roman" w:hAnsi="Times New Roman" w:cs="Times New Roman"/>
          <w:sz w:val="28"/>
          <w:szCs w:val="28"/>
          <w:lang w:val="en-US"/>
        </w:rPr>
        <w:t xml:space="preserve">p. 757 </w:t>
      </w:r>
      <w:r>
        <w:rPr>
          <w:rFonts w:ascii="Times New Roman" w:hAnsi="Times New Roman" w:cs="Times New Roman"/>
          <w:sz w:val="28"/>
          <w:szCs w:val="28"/>
          <w:lang w:val="en-US"/>
        </w:rPr>
        <w:t>–</w:t>
      </w:r>
      <w:r w:rsidRPr="006D17EE">
        <w:rPr>
          <w:rFonts w:ascii="Times New Roman" w:hAnsi="Times New Roman" w:cs="Times New Roman"/>
          <w:sz w:val="28"/>
          <w:szCs w:val="28"/>
          <w:lang w:val="en-US"/>
        </w:rPr>
        <w:t xml:space="preserve"> 782</w:t>
      </w:r>
      <w:r>
        <w:rPr>
          <w:rFonts w:ascii="Times New Roman" w:hAnsi="Times New Roman" w:cs="Times New Roman"/>
          <w:sz w:val="28"/>
          <w:szCs w:val="28"/>
          <w:lang w:val="en-US"/>
        </w:rPr>
        <w:t>.</w:t>
      </w:r>
    </w:p>
    <w:p w:rsidR="008C0230" w:rsidRPr="00C67E1D"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C67E1D">
        <w:rPr>
          <w:rFonts w:ascii="Times New Roman" w:hAnsi="Times New Roman" w:cs="Times New Roman"/>
          <w:sz w:val="28"/>
          <w:szCs w:val="28"/>
          <w:lang w:val="en-US"/>
        </w:rPr>
        <w:lastRenderedPageBreak/>
        <w:t>Tseng, C.-Y. Internal R and D effort, external imported technology and economic value added: Empirical study of Taiwan</w:t>
      </w:r>
      <w:r>
        <w:rPr>
          <w:rFonts w:ascii="Times New Roman" w:hAnsi="Times New Roman" w:cs="Times New Roman"/>
          <w:sz w:val="28"/>
          <w:szCs w:val="28"/>
          <w:lang w:val="en-US"/>
        </w:rPr>
        <w:t>’</w:t>
      </w:r>
      <w:r w:rsidRPr="00C67E1D">
        <w:rPr>
          <w:rFonts w:ascii="Times New Roman" w:hAnsi="Times New Roman" w:cs="Times New Roman"/>
          <w:sz w:val="28"/>
          <w:szCs w:val="28"/>
          <w:lang w:val="en-US"/>
        </w:rPr>
        <w:t xml:space="preserve">s electronic industry. </w:t>
      </w:r>
      <w:r>
        <w:rPr>
          <w:rFonts w:ascii="Times New Roman" w:hAnsi="Times New Roman" w:cs="Times New Roman"/>
          <w:sz w:val="28"/>
          <w:szCs w:val="28"/>
          <w:lang w:val="en-US"/>
        </w:rPr>
        <w:t>// Applied Economics. Vol.</w:t>
      </w:r>
      <w:r w:rsidRPr="00C67E1D">
        <w:rPr>
          <w:rFonts w:ascii="Times New Roman" w:hAnsi="Times New Roman" w:cs="Times New Roman"/>
          <w:sz w:val="28"/>
          <w:szCs w:val="28"/>
          <w:lang w:val="en-US"/>
        </w:rPr>
        <w:t xml:space="preserve"> 40 </w:t>
      </w:r>
      <w:r>
        <w:rPr>
          <w:rFonts w:ascii="Times New Roman" w:hAnsi="Times New Roman" w:cs="Times New Roman"/>
          <w:sz w:val="28"/>
          <w:szCs w:val="28"/>
          <w:lang w:val="en-US"/>
        </w:rPr>
        <w:t>No</w:t>
      </w:r>
      <w:r w:rsidRPr="00C67E1D">
        <w:rPr>
          <w:rFonts w:ascii="Times New Roman" w:hAnsi="Times New Roman" w:cs="Times New Roman"/>
          <w:sz w:val="28"/>
          <w:szCs w:val="28"/>
          <w:lang w:val="en-US"/>
        </w:rPr>
        <w:t xml:space="preserve"> 8, 2008</w:t>
      </w:r>
      <w:r>
        <w:rPr>
          <w:rFonts w:ascii="Times New Roman" w:hAnsi="Times New Roman" w:cs="Times New Roman"/>
          <w:sz w:val="28"/>
          <w:szCs w:val="28"/>
          <w:lang w:val="en-US"/>
        </w:rPr>
        <w:t>.</w:t>
      </w:r>
      <w:r w:rsidRPr="00C67E1D">
        <w:rPr>
          <w:rFonts w:ascii="Times New Roman" w:hAnsi="Times New Roman" w:cs="Times New Roman"/>
          <w:sz w:val="28"/>
          <w:szCs w:val="28"/>
          <w:lang w:val="en-US"/>
        </w:rPr>
        <w:t xml:space="preserve"> </w:t>
      </w:r>
      <w:r>
        <w:rPr>
          <w:rFonts w:ascii="Times New Roman" w:hAnsi="Times New Roman" w:cs="Times New Roman"/>
          <w:sz w:val="28"/>
          <w:szCs w:val="28"/>
          <w:lang w:val="en-US"/>
        </w:rPr>
        <w:t>pp.</w:t>
      </w:r>
      <w:r w:rsidRPr="00C67E1D">
        <w:rPr>
          <w:rFonts w:ascii="Times New Roman" w:hAnsi="Times New Roman" w:cs="Times New Roman"/>
          <w:sz w:val="28"/>
          <w:szCs w:val="28"/>
          <w:lang w:val="en-US"/>
        </w:rPr>
        <w:t xml:space="preserve"> 1073-1082</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FA1990">
        <w:rPr>
          <w:rFonts w:ascii="Times New Roman" w:hAnsi="Times New Roman" w:cs="Times New Roman"/>
          <w:sz w:val="28"/>
          <w:szCs w:val="28"/>
          <w:lang w:val="en-US"/>
        </w:rPr>
        <w:t xml:space="preserve">Wang C.-J. The Instrument Variable Approach to Correct for </w:t>
      </w:r>
      <w:proofErr w:type="spellStart"/>
      <w:r w:rsidRPr="00FA1990">
        <w:rPr>
          <w:rFonts w:ascii="Times New Roman" w:hAnsi="Times New Roman" w:cs="Times New Roman"/>
          <w:sz w:val="28"/>
          <w:szCs w:val="28"/>
          <w:lang w:val="en-US"/>
        </w:rPr>
        <w:t>Endogeneity</w:t>
      </w:r>
      <w:proofErr w:type="spellEnd"/>
      <w:r w:rsidRPr="00FA1990">
        <w:rPr>
          <w:rFonts w:ascii="Times New Roman" w:hAnsi="Times New Roman" w:cs="Times New Roman"/>
          <w:sz w:val="28"/>
          <w:szCs w:val="28"/>
          <w:lang w:val="en-US"/>
        </w:rPr>
        <w:t xml:space="preserve"> in Finance. Handbook of Quantitative Finance and Risk Management. 2010. Chapter 90. Pp. 1357-1369.</w:t>
      </w:r>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FA1990">
        <w:rPr>
          <w:rFonts w:ascii="Times New Roman" w:hAnsi="Times New Roman" w:cs="Times New Roman"/>
          <w:sz w:val="28"/>
          <w:szCs w:val="28"/>
          <w:lang w:val="en-US"/>
        </w:rPr>
        <w:t>Wooldridge J. M. Introductory Econometrics, Fourth Edition. Michigan State University. 2009. 865 p.</w:t>
      </w:r>
    </w:p>
    <w:p w:rsidR="008C0230" w:rsidRPr="00FA1990" w:rsidRDefault="008C0230" w:rsidP="008C0230">
      <w:pPr>
        <w:pStyle w:val="a5"/>
        <w:spacing w:after="0" w:line="360" w:lineRule="auto"/>
        <w:ind w:left="360"/>
        <w:rPr>
          <w:rFonts w:ascii="Times New Roman" w:hAnsi="Times New Roman" w:cs="Times New Roman"/>
          <w:sz w:val="28"/>
          <w:szCs w:val="28"/>
          <w:lang w:val="en-US"/>
        </w:rPr>
      </w:pPr>
    </w:p>
    <w:p w:rsidR="008C0230" w:rsidRDefault="008C0230" w:rsidP="008C0230">
      <w:pPr>
        <w:tabs>
          <w:tab w:val="left" w:pos="426"/>
          <w:tab w:val="num" w:pos="900"/>
        </w:tabs>
        <w:spacing w:after="0" w:line="360" w:lineRule="auto"/>
        <w:jc w:val="center"/>
        <w:rPr>
          <w:rFonts w:ascii="Times New Roman" w:hAnsi="Times New Roman"/>
          <w:b/>
          <w:sz w:val="28"/>
          <w:szCs w:val="28"/>
          <w:lang w:val="en-US"/>
        </w:rPr>
      </w:pPr>
      <w:r w:rsidRPr="00FA1990">
        <w:rPr>
          <w:rFonts w:ascii="Times New Roman" w:hAnsi="Times New Roman"/>
          <w:b/>
          <w:sz w:val="28"/>
          <w:szCs w:val="28"/>
        </w:rPr>
        <w:t>Электронные</w:t>
      </w:r>
      <w:r w:rsidRPr="00FA1990">
        <w:rPr>
          <w:rFonts w:ascii="Times New Roman" w:hAnsi="Times New Roman"/>
          <w:b/>
          <w:sz w:val="28"/>
          <w:szCs w:val="28"/>
          <w:lang w:val="en-US"/>
        </w:rPr>
        <w:t xml:space="preserve"> </w:t>
      </w:r>
      <w:r w:rsidRPr="00FA1990">
        <w:rPr>
          <w:rFonts w:ascii="Times New Roman" w:hAnsi="Times New Roman"/>
          <w:b/>
          <w:sz w:val="28"/>
          <w:szCs w:val="28"/>
        </w:rPr>
        <w:t>ресурсы</w:t>
      </w:r>
    </w:p>
    <w:p w:rsidR="008C0230" w:rsidRPr="008C59B7"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8C59B7">
        <w:rPr>
          <w:rFonts w:ascii="Times New Roman" w:hAnsi="Times New Roman" w:cs="Times New Roman"/>
          <w:sz w:val="28"/>
          <w:szCs w:val="28"/>
          <w:lang w:val="en-US"/>
        </w:rPr>
        <w:t xml:space="preserve">Future Growth Value. Intellectual property. Stern Stewart &amp; Co. [Online]. </w:t>
      </w:r>
      <w:r w:rsidRPr="008C59B7">
        <w:rPr>
          <w:rFonts w:ascii="Times New Roman" w:hAnsi="Times New Roman" w:cs="Times New Roman"/>
          <w:sz w:val="28"/>
          <w:szCs w:val="28"/>
        </w:rPr>
        <w:t>Режим</w:t>
      </w:r>
      <w:r w:rsidRPr="008C59B7">
        <w:rPr>
          <w:rFonts w:ascii="Times New Roman" w:hAnsi="Times New Roman" w:cs="Times New Roman"/>
          <w:sz w:val="28"/>
          <w:szCs w:val="28"/>
          <w:lang w:val="en-US"/>
        </w:rPr>
        <w:t xml:space="preserve"> </w:t>
      </w:r>
      <w:r w:rsidRPr="008C59B7">
        <w:rPr>
          <w:rFonts w:ascii="Times New Roman" w:hAnsi="Times New Roman" w:cs="Times New Roman"/>
          <w:sz w:val="28"/>
          <w:szCs w:val="28"/>
        </w:rPr>
        <w:t>доступа</w:t>
      </w:r>
      <w:r w:rsidRPr="008C59B7">
        <w:rPr>
          <w:rFonts w:ascii="Times New Roman" w:hAnsi="Times New Roman" w:cs="Times New Roman"/>
          <w:sz w:val="28"/>
          <w:szCs w:val="28"/>
          <w:lang w:val="en-US"/>
        </w:rPr>
        <w:t xml:space="preserve">: </w:t>
      </w:r>
      <w:r>
        <w:fldChar w:fldCharType="begin"/>
      </w:r>
      <w:r w:rsidRPr="008C0230">
        <w:rPr>
          <w:lang w:val="en-US"/>
        </w:rPr>
        <w:instrText>HYPERLINK "http://www.sternstewart.com/?content=proprietary&amp;p=fgv"</w:instrText>
      </w:r>
      <w:r>
        <w:fldChar w:fldCharType="separate"/>
      </w:r>
      <w:r w:rsidRPr="008C59B7">
        <w:rPr>
          <w:rStyle w:val="ae"/>
          <w:rFonts w:ascii="Times New Roman" w:hAnsi="Times New Roman" w:cs="Times New Roman"/>
          <w:sz w:val="28"/>
          <w:szCs w:val="28"/>
          <w:lang w:val="en-US"/>
        </w:rPr>
        <w:t>http://www.sternstewart.com/?content=proprietary&amp;p=fgv</w:t>
      </w:r>
      <w:r>
        <w:fldChar w:fldCharType="end"/>
      </w:r>
    </w:p>
    <w:p w:rsidR="008C0230" w:rsidRPr="008C023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8A4697">
        <w:rPr>
          <w:rFonts w:ascii="Times New Roman" w:hAnsi="Times New Roman" w:cs="Times New Roman"/>
          <w:sz w:val="28"/>
          <w:szCs w:val="28"/>
          <w:lang w:val="en-US"/>
        </w:rPr>
        <w:t xml:space="preserve">GDP and main components </w:t>
      </w:r>
      <w:r>
        <w:rPr>
          <w:rFonts w:ascii="Times New Roman" w:hAnsi="Times New Roman" w:cs="Times New Roman"/>
          <w:sz w:val="28"/>
          <w:szCs w:val="28"/>
          <w:lang w:val="en-US"/>
        </w:rPr>
        <w:t>–</w:t>
      </w:r>
      <w:r w:rsidRPr="008A4697">
        <w:rPr>
          <w:rFonts w:ascii="Times New Roman" w:hAnsi="Times New Roman" w:cs="Times New Roman"/>
          <w:sz w:val="28"/>
          <w:szCs w:val="28"/>
          <w:lang w:val="en-US"/>
        </w:rPr>
        <w:t xml:space="preserve"> Current prices. Database. </w:t>
      </w:r>
      <w:proofErr w:type="spellStart"/>
      <w:r w:rsidRPr="008A4697">
        <w:rPr>
          <w:rFonts w:ascii="Times New Roman" w:hAnsi="Times New Roman" w:cs="Times New Roman"/>
          <w:sz w:val="28"/>
          <w:szCs w:val="28"/>
          <w:lang w:val="en-US"/>
        </w:rPr>
        <w:t>Eurostat</w:t>
      </w:r>
      <w:proofErr w:type="spellEnd"/>
      <w:r>
        <w:rPr>
          <w:rFonts w:ascii="Times New Roman" w:hAnsi="Times New Roman" w:cs="Times New Roman"/>
          <w:sz w:val="28"/>
          <w:szCs w:val="28"/>
          <w:lang w:val="en-US"/>
        </w:rPr>
        <w:t xml:space="preserve"> </w:t>
      </w:r>
      <w:r w:rsidRPr="008A4697">
        <w:rPr>
          <w:rFonts w:ascii="Times New Roman" w:hAnsi="Times New Roman" w:cs="Times New Roman"/>
          <w:sz w:val="28"/>
          <w:szCs w:val="28"/>
          <w:lang w:val="en-US"/>
        </w:rPr>
        <w:t xml:space="preserve">[Online]. </w:t>
      </w:r>
      <w:r w:rsidRPr="008A4697">
        <w:rPr>
          <w:rFonts w:ascii="Times New Roman" w:hAnsi="Times New Roman" w:cs="Times New Roman"/>
          <w:sz w:val="28"/>
          <w:szCs w:val="28"/>
        </w:rPr>
        <w:t>Режим</w:t>
      </w:r>
      <w:r w:rsidRPr="008C0230">
        <w:rPr>
          <w:rFonts w:ascii="Times New Roman" w:hAnsi="Times New Roman" w:cs="Times New Roman"/>
          <w:sz w:val="28"/>
          <w:szCs w:val="28"/>
          <w:lang w:val="en-US"/>
        </w:rPr>
        <w:t xml:space="preserve"> </w:t>
      </w:r>
      <w:r w:rsidRPr="008A4697">
        <w:rPr>
          <w:rFonts w:ascii="Times New Roman" w:hAnsi="Times New Roman" w:cs="Times New Roman"/>
          <w:sz w:val="28"/>
          <w:szCs w:val="28"/>
        </w:rPr>
        <w:t>доступа</w:t>
      </w:r>
      <w:r w:rsidRPr="008C0230">
        <w:rPr>
          <w:rFonts w:ascii="Times New Roman" w:hAnsi="Times New Roman" w:cs="Times New Roman"/>
          <w:sz w:val="28"/>
          <w:szCs w:val="28"/>
          <w:lang w:val="en-US"/>
        </w:rPr>
        <w:t xml:space="preserve">: </w:t>
      </w:r>
      <w:hyperlink r:id="rId11" w:history="1">
        <w:r w:rsidRPr="006F6D1B">
          <w:rPr>
            <w:rStyle w:val="ae"/>
            <w:rFonts w:ascii="Times New Roman" w:hAnsi="Times New Roman" w:cs="Times New Roman"/>
            <w:sz w:val="28"/>
            <w:szCs w:val="28"/>
            <w:lang w:val="en-US"/>
          </w:rPr>
          <w:t>http</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appsso</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eurostat</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ec</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europa</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eu</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nui</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show</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do</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dataset</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nama</w:t>
        </w:r>
        <w:r w:rsidRPr="008C0230">
          <w:rPr>
            <w:rStyle w:val="ae"/>
            <w:rFonts w:ascii="Times New Roman" w:hAnsi="Times New Roman" w:cs="Times New Roman"/>
            <w:sz w:val="28"/>
            <w:szCs w:val="28"/>
            <w:lang w:val="en-US"/>
          </w:rPr>
          <w:t>_</w:t>
        </w:r>
        <w:r w:rsidRPr="006F6D1B">
          <w:rPr>
            <w:rStyle w:val="ae"/>
            <w:rFonts w:ascii="Times New Roman" w:hAnsi="Times New Roman" w:cs="Times New Roman"/>
            <w:sz w:val="28"/>
            <w:szCs w:val="28"/>
            <w:lang w:val="en-US"/>
          </w:rPr>
          <w:t>gdp</w:t>
        </w:r>
        <w:r w:rsidRPr="008C0230">
          <w:rPr>
            <w:rStyle w:val="ae"/>
            <w:rFonts w:ascii="Times New Roman" w:hAnsi="Times New Roman" w:cs="Times New Roman"/>
            <w:sz w:val="28"/>
            <w:szCs w:val="28"/>
            <w:lang w:val="en-US"/>
          </w:rPr>
          <w:t>_</w:t>
        </w:r>
        <w:r w:rsidRPr="006F6D1B">
          <w:rPr>
            <w:rStyle w:val="ae"/>
            <w:rFonts w:ascii="Times New Roman" w:hAnsi="Times New Roman" w:cs="Times New Roman"/>
            <w:sz w:val="28"/>
            <w:szCs w:val="28"/>
            <w:lang w:val="en-US"/>
          </w:rPr>
          <w:t>c</w:t>
        </w:r>
        <w:r w:rsidRPr="008C0230">
          <w:rPr>
            <w:rStyle w:val="ae"/>
            <w:rFonts w:ascii="Times New Roman" w:hAnsi="Times New Roman" w:cs="Times New Roman"/>
            <w:sz w:val="28"/>
            <w:szCs w:val="28"/>
            <w:lang w:val="en-US"/>
          </w:rPr>
          <w:t>&amp;</w:t>
        </w:r>
        <w:r w:rsidRPr="006F6D1B">
          <w:rPr>
            <w:rStyle w:val="ae"/>
            <w:rFonts w:ascii="Times New Roman" w:hAnsi="Times New Roman" w:cs="Times New Roman"/>
            <w:sz w:val="28"/>
            <w:szCs w:val="28"/>
            <w:lang w:val="en-US"/>
          </w:rPr>
          <w:t>lang</w:t>
        </w:r>
        <w:r w:rsidRPr="008C0230">
          <w:rPr>
            <w:rStyle w:val="ae"/>
            <w:rFonts w:ascii="Times New Roman" w:hAnsi="Times New Roman" w:cs="Times New Roman"/>
            <w:sz w:val="28"/>
            <w:szCs w:val="28"/>
            <w:lang w:val="en-US"/>
          </w:rPr>
          <w:t>=</w:t>
        </w:r>
        <w:r w:rsidRPr="006F6D1B">
          <w:rPr>
            <w:rStyle w:val="ae"/>
            <w:rFonts w:ascii="Times New Roman" w:hAnsi="Times New Roman" w:cs="Times New Roman"/>
            <w:sz w:val="28"/>
            <w:szCs w:val="28"/>
            <w:lang w:val="en-US"/>
          </w:rPr>
          <w:t>en</w:t>
        </w:r>
      </w:hyperlink>
    </w:p>
    <w:p w:rsidR="008C0230" w:rsidRPr="008A4697" w:rsidRDefault="008C0230" w:rsidP="008C0230">
      <w:pPr>
        <w:pStyle w:val="a5"/>
        <w:numPr>
          <w:ilvl w:val="0"/>
          <w:numId w:val="18"/>
        </w:numPr>
        <w:spacing w:after="0" w:line="360" w:lineRule="auto"/>
        <w:ind w:left="357" w:hanging="357"/>
        <w:rPr>
          <w:rFonts w:ascii="Times New Roman" w:hAnsi="Times New Roman" w:cs="Times New Roman"/>
          <w:sz w:val="28"/>
          <w:szCs w:val="28"/>
        </w:rPr>
      </w:pPr>
      <w:r w:rsidRPr="008A4697">
        <w:rPr>
          <w:rFonts w:ascii="Times New Roman" w:hAnsi="Times New Roman" w:cs="Times New Roman"/>
          <w:sz w:val="28"/>
          <w:szCs w:val="28"/>
          <w:lang w:val="en-US"/>
        </w:rPr>
        <w:t xml:space="preserve">Kim H., Lecture Note 8 Panel Data, Principles of Econometrics [Online]. </w:t>
      </w:r>
      <w:r w:rsidRPr="008A4697">
        <w:rPr>
          <w:rFonts w:ascii="Times New Roman" w:hAnsi="Times New Roman" w:cs="Times New Roman"/>
          <w:sz w:val="28"/>
          <w:szCs w:val="28"/>
        </w:rPr>
        <w:t xml:space="preserve">Режим доступа: </w:t>
      </w:r>
      <w:hyperlink r:id="rId12" w:history="1">
        <w:r w:rsidRPr="006F6D1B">
          <w:rPr>
            <w:rStyle w:val="ae"/>
            <w:rFonts w:ascii="Times New Roman" w:hAnsi="Times New Roman" w:cs="Times New Roman"/>
            <w:sz w:val="28"/>
            <w:szCs w:val="28"/>
            <w:lang w:val="en-US"/>
          </w:rPr>
          <w:t>http</w:t>
        </w:r>
        <w:r w:rsidRPr="006F6D1B">
          <w:rPr>
            <w:rStyle w:val="ae"/>
            <w:rFonts w:ascii="Times New Roman" w:hAnsi="Times New Roman" w:cs="Times New Roman"/>
            <w:sz w:val="28"/>
            <w:szCs w:val="28"/>
          </w:rPr>
          <w:t>://</w:t>
        </w:r>
        <w:r w:rsidRPr="006F6D1B">
          <w:rPr>
            <w:rStyle w:val="ae"/>
            <w:rFonts w:ascii="Times New Roman" w:hAnsi="Times New Roman" w:cs="Times New Roman"/>
            <w:sz w:val="28"/>
            <w:szCs w:val="28"/>
            <w:lang w:val="en-US"/>
          </w:rPr>
          <w:t>www</w:t>
        </w:r>
        <w:r w:rsidRPr="006F6D1B">
          <w:rPr>
            <w:rStyle w:val="ae"/>
            <w:rFonts w:ascii="Times New Roman" w:hAnsi="Times New Roman" w:cs="Times New Roman"/>
            <w:sz w:val="28"/>
            <w:szCs w:val="28"/>
          </w:rPr>
          <w:t>.</w:t>
        </w:r>
        <w:r w:rsidRPr="006F6D1B">
          <w:rPr>
            <w:rStyle w:val="ae"/>
            <w:rFonts w:ascii="Times New Roman" w:hAnsi="Times New Roman" w:cs="Times New Roman"/>
            <w:sz w:val="28"/>
            <w:szCs w:val="28"/>
            <w:lang w:val="en-US"/>
          </w:rPr>
          <w:t>econ</w:t>
        </w:r>
        <w:r w:rsidRPr="006F6D1B">
          <w:rPr>
            <w:rStyle w:val="ae"/>
            <w:rFonts w:ascii="Times New Roman" w:hAnsi="Times New Roman" w:cs="Times New Roman"/>
            <w:sz w:val="28"/>
            <w:szCs w:val="28"/>
          </w:rPr>
          <w:t>.</w:t>
        </w:r>
        <w:proofErr w:type="spellStart"/>
        <w:r w:rsidRPr="006F6D1B">
          <w:rPr>
            <w:rStyle w:val="ae"/>
            <w:rFonts w:ascii="Times New Roman" w:hAnsi="Times New Roman" w:cs="Times New Roman"/>
            <w:sz w:val="28"/>
            <w:szCs w:val="28"/>
            <w:lang w:val="en-US"/>
          </w:rPr>
          <w:t>umn</w:t>
        </w:r>
        <w:proofErr w:type="spellEnd"/>
        <w:r w:rsidRPr="006F6D1B">
          <w:rPr>
            <w:rStyle w:val="ae"/>
            <w:rFonts w:ascii="Times New Roman" w:hAnsi="Times New Roman" w:cs="Times New Roman"/>
            <w:sz w:val="28"/>
            <w:szCs w:val="28"/>
          </w:rPr>
          <w:t>.</w:t>
        </w:r>
        <w:proofErr w:type="spellStart"/>
        <w:r w:rsidRPr="006F6D1B">
          <w:rPr>
            <w:rStyle w:val="ae"/>
            <w:rFonts w:ascii="Times New Roman" w:hAnsi="Times New Roman" w:cs="Times New Roman"/>
            <w:sz w:val="28"/>
            <w:szCs w:val="28"/>
            <w:lang w:val="en-US"/>
          </w:rPr>
          <w:t>edu</w:t>
        </w:r>
        <w:proofErr w:type="spellEnd"/>
        <w:r w:rsidRPr="006F6D1B">
          <w:rPr>
            <w:rStyle w:val="ae"/>
            <w:rFonts w:ascii="Times New Roman" w:hAnsi="Times New Roman" w:cs="Times New Roman"/>
            <w:sz w:val="28"/>
            <w:szCs w:val="28"/>
          </w:rPr>
          <w:t>/~</w:t>
        </w:r>
        <w:proofErr w:type="spellStart"/>
        <w:r w:rsidRPr="006F6D1B">
          <w:rPr>
            <w:rStyle w:val="ae"/>
            <w:rFonts w:ascii="Times New Roman" w:hAnsi="Times New Roman" w:cs="Times New Roman"/>
            <w:sz w:val="28"/>
            <w:szCs w:val="28"/>
            <w:lang w:val="en-US"/>
          </w:rPr>
          <w:t>kimx</w:t>
        </w:r>
        <w:proofErr w:type="spellEnd"/>
        <w:r w:rsidRPr="006F6D1B">
          <w:rPr>
            <w:rStyle w:val="ae"/>
            <w:rFonts w:ascii="Times New Roman" w:hAnsi="Times New Roman" w:cs="Times New Roman"/>
            <w:sz w:val="28"/>
            <w:szCs w:val="28"/>
          </w:rPr>
          <w:t>1395/</w:t>
        </w:r>
        <w:r w:rsidRPr="006F6D1B">
          <w:rPr>
            <w:rStyle w:val="ae"/>
            <w:rFonts w:ascii="Times New Roman" w:hAnsi="Times New Roman" w:cs="Times New Roman"/>
            <w:sz w:val="28"/>
            <w:szCs w:val="28"/>
            <w:lang w:val="en-US"/>
          </w:rPr>
          <w:t>econ</w:t>
        </w:r>
        <w:r w:rsidRPr="006F6D1B">
          <w:rPr>
            <w:rStyle w:val="ae"/>
            <w:rFonts w:ascii="Times New Roman" w:hAnsi="Times New Roman" w:cs="Times New Roman"/>
            <w:sz w:val="28"/>
            <w:szCs w:val="28"/>
          </w:rPr>
          <w:t>4211_</w:t>
        </w:r>
        <w:r w:rsidRPr="006F6D1B">
          <w:rPr>
            <w:rStyle w:val="ae"/>
            <w:rFonts w:ascii="Times New Roman" w:hAnsi="Times New Roman" w:cs="Times New Roman"/>
            <w:sz w:val="28"/>
            <w:szCs w:val="28"/>
            <w:lang w:val="en-US"/>
          </w:rPr>
          <w:t>fall</w:t>
        </w:r>
        <w:r w:rsidRPr="006F6D1B">
          <w:rPr>
            <w:rStyle w:val="ae"/>
            <w:rFonts w:ascii="Times New Roman" w:hAnsi="Times New Roman" w:cs="Times New Roman"/>
            <w:sz w:val="28"/>
            <w:szCs w:val="28"/>
          </w:rPr>
          <w:t>2012/</w:t>
        </w:r>
        <w:r w:rsidRPr="006F6D1B">
          <w:rPr>
            <w:rStyle w:val="ae"/>
            <w:rFonts w:ascii="Times New Roman" w:hAnsi="Times New Roman" w:cs="Times New Roman"/>
            <w:sz w:val="28"/>
            <w:szCs w:val="28"/>
            <w:lang w:val="en-US"/>
          </w:rPr>
          <w:t>note</w:t>
        </w:r>
        <w:r w:rsidRPr="006F6D1B">
          <w:rPr>
            <w:rStyle w:val="ae"/>
            <w:rFonts w:ascii="Times New Roman" w:hAnsi="Times New Roman" w:cs="Times New Roman"/>
            <w:sz w:val="28"/>
            <w:szCs w:val="28"/>
          </w:rPr>
          <w:t>4211_8.</w:t>
        </w:r>
        <w:proofErr w:type="spellStart"/>
        <w:r w:rsidRPr="006F6D1B">
          <w:rPr>
            <w:rStyle w:val="ae"/>
            <w:rFonts w:ascii="Times New Roman" w:hAnsi="Times New Roman" w:cs="Times New Roman"/>
            <w:sz w:val="28"/>
            <w:szCs w:val="28"/>
            <w:lang w:val="en-US"/>
          </w:rPr>
          <w:t>pdf</w:t>
        </w:r>
        <w:proofErr w:type="spellEnd"/>
      </w:hyperlink>
    </w:p>
    <w:p w:rsidR="008C0230" w:rsidRPr="00FA1990" w:rsidRDefault="008C0230" w:rsidP="008C0230">
      <w:pPr>
        <w:pStyle w:val="a5"/>
        <w:numPr>
          <w:ilvl w:val="0"/>
          <w:numId w:val="18"/>
        </w:numPr>
        <w:spacing w:after="0" w:line="360" w:lineRule="auto"/>
        <w:ind w:left="357" w:hanging="357"/>
        <w:rPr>
          <w:rFonts w:ascii="Times New Roman" w:hAnsi="Times New Roman" w:cs="Times New Roman"/>
          <w:sz w:val="28"/>
          <w:szCs w:val="28"/>
          <w:lang w:val="en-US"/>
        </w:rPr>
      </w:pPr>
      <w:r w:rsidRPr="00FA1990">
        <w:rPr>
          <w:rFonts w:ascii="Times New Roman" w:hAnsi="Times New Roman" w:cs="Times New Roman"/>
          <w:sz w:val="28"/>
          <w:szCs w:val="28"/>
          <w:lang w:val="en-US"/>
        </w:rPr>
        <w:t>Roberts M.R</w:t>
      </w:r>
      <w:proofErr w:type="gramStart"/>
      <w:r w:rsidRPr="00FA1990">
        <w:rPr>
          <w:rFonts w:ascii="Times New Roman" w:hAnsi="Times New Roman" w:cs="Times New Roman"/>
          <w:sz w:val="28"/>
          <w:szCs w:val="28"/>
          <w:lang w:val="en-US"/>
        </w:rPr>
        <w:t>.,</w:t>
      </w:r>
      <w:proofErr w:type="gramEnd"/>
      <w:r w:rsidRPr="00FA1990">
        <w:rPr>
          <w:rFonts w:ascii="Times New Roman" w:hAnsi="Times New Roman" w:cs="Times New Roman"/>
          <w:sz w:val="28"/>
          <w:szCs w:val="28"/>
          <w:lang w:val="en-US"/>
        </w:rPr>
        <w:t xml:space="preserve"> </w:t>
      </w:r>
      <w:proofErr w:type="spellStart"/>
      <w:r w:rsidRPr="00FA1990">
        <w:rPr>
          <w:rFonts w:ascii="Times New Roman" w:hAnsi="Times New Roman" w:cs="Times New Roman"/>
          <w:sz w:val="28"/>
          <w:szCs w:val="28"/>
          <w:lang w:val="en-US"/>
        </w:rPr>
        <w:t>Whited</w:t>
      </w:r>
      <w:proofErr w:type="spellEnd"/>
      <w:r w:rsidRPr="00FA1990">
        <w:rPr>
          <w:rFonts w:ascii="Times New Roman" w:hAnsi="Times New Roman" w:cs="Times New Roman"/>
          <w:sz w:val="28"/>
          <w:szCs w:val="28"/>
          <w:lang w:val="en-US"/>
        </w:rPr>
        <w:t xml:space="preserve"> T.M. </w:t>
      </w:r>
      <w:proofErr w:type="spellStart"/>
      <w:r w:rsidRPr="00FA1990">
        <w:rPr>
          <w:rFonts w:ascii="Times New Roman" w:hAnsi="Times New Roman" w:cs="Times New Roman"/>
          <w:sz w:val="28"/>
          <w:szCs w:val="28"/>
          <w:lang w:val="en-US"/>
        </w:rPr>
        <w:t>Endogeneity</w:t>
      </w:r>
      <w:proofErr w:type="spellEnd"/>
      <w:r w:rsidRPr="00FA1990">
        <w:rPr>
          <w:rFonts w:ascii="Times New Roman" w:hAnsi="Times New Roman" w:cs="Times New Roman"/>
          <w:sz w:val="28"/>
          <w:szCs w:val="28"/>
          <w:lang w:val="en-US"/>
        </w:rPr>
        <w:t xml:space="preserve"> in Empirical Corporate Finance. [</w:t>
      </w:r>
      <w:proofErr w:type="gramStart"/>
      <w:r w:rsidRPr="00FA1990">
        <w:rPr>
          <w:rFonts w:ascii="Times New Roman" w:hAnsi="Times New Roman" w:cs="Times New Roman"/>
          <w:sz w:val="28"/>
          <w:szCs w:val="28"/>
          <w:lang w:val="en-US"/>
        </w:rPr>
        <w:t>online</w:t>
      </w:r>
      <w:proofErr w:type="gramEnd"/>
      <w:r w:rsidRPr="00FA1990">
        <w:rPr>
          <w:rFonts w:ascii="Times New Roman" w:hAnsi="Times New Roman" w:cs="Times New Roman"/>
          <w:sz w:val="28"/>
          <w:szCs w:val="28"/>
          <w:lang w:val="en-US"/>
        </w:rPr>
        <w:t xml:space="preserve">], October 2012. Date of access: April 20, 2013. </w:t>
      </w:r>
      <w:hyperlink r:id="rId13" w:history="1">
        <w:r w:rsidRPr="00FA1990">
          <w:rPr>
            <w:rStyle w:val="ae"/>
            <w:rFonts w:ascii="Times New Roman" w:hAnsi="Times New Roman" w:cs="Times New Roman"/>
            <w:sz w:val="28"/>
            <w:szCs w:val="28"/>
            <w:lang w:val="en-US"/>
          </w:rPr>
          <w:t>http://papers.ssrn.com/sol3/papers.cfm?abstract_id=1748604</w:t>
        </w:r>
      </w:hyperlink>
      <w:r w:rsidRPr="00FA1990">
        <w:rPr>
          <w:rFonts w:ascii="Times New Roman" w:hAnsi="Times New Roman" w:cs="Times New Roman"/>
          <w:sz w:val="28"/>
          <w:szCs w:val="28"/>
          <w:lang w:val="en-US"/>
        </w:rPr>
        <w:t>.</w:t>
      </w:r>
    </w:p>
    <w:p w:rsidR="008C0230" w:rsidRPr="008C0230" w:rsidRDefault="008C0230" w:rsidP="008C0230">
      <w:pPr>
        <w:pStyle w:val="a5"/>
        <w:numPr>
          <w:ilvl w:val="0"/>
          <w:numId w:val="18"/>
        </w:numPr>
        <w:spacing w:after="0" w:line="360" w:lineRule="auto"/>
        <w:ind w:left="357" w:hanging="357"/>
        <w:rPr>
          <w:lang w:val="en-US"/>
        </w:rPr>
      </w:pPr>
      <w:proofErr w:type="spellStart"/>
      <w:r w:rsidRPr="00FA1990">
        <w:rPr>
          <w:rFonts w:ascii="Times New Roman" w:hAnsi="Times New Roman" w:cs="Times New Roman"/>
          <w:sz w:val="28"/>
          <w:szCs w:val="28"/>
          <w:lang w:val="en-US"/>
        </w:rPr>
        <w:t>Sydler</w:t>
      </w:r>
      <w:proofErr w:type="spellEnd"/>
      <w:r w:rsidRPr="00FA1990">
        <w:rPr>
          <w:rFonts w:ascii="Times New Roman" w:hAnsi="Times New Roman" w:cs="Times New Roman"/>
          <w:sz w:val="28"/>
          <w:szCs w:val="28"/>
          <w:lang w:val="en-US"/>
        </w:rPr>
        <w:t xml:space="preserve">, R. et al., Measuring intellectual capital with financial figures: Can we predict firm profitability?, European Management Journal (2013), </w:t>
      </w:r>
      <w:hyperlink r:id="rId14" w:history="1">
        <w:r w:rsidRPr="00FA1990">
          <w:rPr>
            <w:rStyle w:val="ae"/>
            <w:rFonts w:ascii="Times New Roman" w:hAnsi="Times New Roman" w:cs="Times New Roman"/>
            <w:sz w:val="28"/>
            <w:szCs w:val="28"/>
            <w:lang w:val="en-US"/>
          </w:rPr>
          <w:t>http://dx.doi.org/10.1016/j.emj.2013.01.008</w:t>
        </w:r>
      </w:hyperlink>
    </w:p>
    <w:p w:rsidR="008C0230" w:rsidRDefault="008C0230" w:rsidP="008C0230">
      <w:pPr>
        <w:pStyle w:val="a5"/>
        <w:spacing w:after="0" w:line="360" w:lineRule="auto"/>
        <w:ind w:left="357"/>
        <w:rPr>
          <w:lang w:val="en-US"/>
        </w:rPr>
      </w:pPr>
    </w:p>
    <w:p w:rsidR="008C0230" w:rsidRDefault="008C0230" w:rsidP="008C0230">
      <w:pPr>
        <w:rPr>
          <w:lang w:val="en-US"/>
        </w:rPr>
      </w:pPr>
      <w:r>
        <w:rPr>
          <w:lang w:val="en-US"/>
        </w:rPr>
        <w:br w:type="page"/>
      </w:r>
    </w:p>
    <w:p w:rsidR="008C0230" w:rsidRPr="00014549" w:rsidRDefault="008C0230" w:rsidP="008C0230">
      <w:pPr>
        <w:pStyle w:val="1"/>
        <w:spacing w:line="360" w:lineRule="auto"/>
        <w:jc w:val="right"/>
        <w:rPr>
          <w:rFonts w:ascii="Times New Roman" w:hAnsi="Times New Roman" w:cs="Times New Roman"/>
          <w:b w:val="0"/>
          <w:color w:val="auto"/>
          <w:sz w:val="32"/>
          <w:szCs w:val="32"/>
        </w:rPr>
      </w:pPr>
      <w:bookmarkStart w:id="18" w:name="_Toc357437237"/>
      <w:r w:rsidRPr="00014549">
        <w:rPr>
          <w:rFonts w:ascii="Times New Roman" w:hAnsi="Times New Roman" w:cs="Times New Roman"/>
          <w:b w:val="0"/>
          <w:color w:val="auto"/>
          <w:sz w:val="32"/>
          <w:szCs w:val="32"/>
        </w:rPr>
        <w:lastRenderedPageBreak/>
        <w:t>Приложение 1</w:t>
      </w:r>
      <w:bookmarkEnd w:id="18"/>
    </w:p>
    <w:p w:rsidR="008C0230" w:rsidRPr="005819F6" w:rsidRDefault="008C0230" w:rsidP="008C0230">
      <w:pPr>
        <w:jc w:val="center"/>
        <w:rPr>
          <w:rFonts w:ascii="Times New Roman" w:hAnsi="Times New Roman"/>
          <w:sz w:val="28"/>
          <w:szCs w:val="28"/>
        </w:rPr>
      </w:pPr>
      <w:r w:rsidRPr="005819F6">
        <w:rPr>
          <w:rFonts w:ascii="Times New Roman" w:hAnsi="Times New Roman"/>
          <w:sz w:val="28"/>
          <w:szCs w:val="28"/>
        </w:rPr>
        <w:t>Косвенные показатели интеллектуального капитала – независимые переменные и расчетные переменные</w:t>
      </w:r>
    </w:p>
    <w:tbl>
      <w:tblPr>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5"/>
        <w:gridCol w:w="1823"/>
        <w:gridCol w:w="7229"/>
      </w:tblGrid>
      <w:tr w:rsidR="008C0230" w:rsidRPr="008C0230" w:rsidTr="00FC6E78">
        <w:tc>
          <w:tcPr>
            <w:tcW w:w="566" w:type="pct"/>
          </w:tcPr>
          <w:p w:rsidR="008C0230" w:rsidRPr="00AE336E" w:rsidRDefault="008C0230" w:rsidP="00FC6E78">
            <w:pPr>
              <w:jc w:val="center"/>
              <w:rPr>
                <w:b/>
                <w:bCs/>
                <w:sz w:val="20"/>
                <w:szCs w:val="20"/>
                <w:lang w:val="en-GB"/>
              </w:rPr>
            </w:pPr>
            <w:r w:rsidRPr="00AE336E">
              <w:rPr>
                <w:b/>
                <w:bCs/>
                <w:sz w:val="20"/>
                <w:szCs w:val="20"/>
                <w:lang w:val="en-GB"/>
              </w:rPr>
              <w:t>Components</w:t>
            </w:r>
          </w:p>
        </w:tc>
        <w:tc>
          <w:tcPr>
            <w:tcW w:w="893" w:type="pct"/>
          </w:tcPr>
          <w:p w:rsidR="008C0230" w:rsidRPr="00AE336E" w:rsidRDefault="008C0230" w:rsidP="00FC6E78">
            <w:pPr>
              <w:jc w:val="center"/>
              <w:rPr>
                <w:b/>
                <w:bCs/>
                <w:sz w:val="20"/>
                <w:szCs w:val="20"/>
                <w:lang w:val="en-US"/>
              </w:rPr>
            </w:pPr>
            <w:r w:rsidRPr="00AE336E">
              <w:rPr>
                <w:b/>
                <w:bCs/>
                <w:sz w:val="20"/>
                <w:szCs w:val="20"/>
                <w:lang w:val="en-GB"/>
              </w:rPr>
              <w:t>Input Indicators</w:t>
            </w:r>
            <w:r w:rsidRPr="00AE336E">
              <w:rPr>
                <w:b/>
                <w:bCs/>
                <w:sz w:val="20"/>
                <w:szCs w:val="20"/>
              </w:rPr>
              <w:t xml:space="preserve"> </w:t>
            </w:r>
          </w:p>
        </w:tc>
        <w:tc>
          <w:tcPr>
            <w:tcW w:w="3541" w:type="pct"/>
          </w:tcPr>
          <w:p w:rsidR="008C0230" w:rsidRPr="00AE336E" w:rsidRDefault="008C0230" w:rsidP="00FC6E78">
            <w:pPr>
              <w:jc w:val="center"/>
              <w:rPr>
                <w:b/>
                <w:bCs/>
                <w:sz w:val="20"/>
                <w:szCs w:val="20"/>
                <w:lang w:val="en-GB"/>
              </w:rPr>
            </w:pPr>
            <w:r w:rsidRPr="00AE336E">
              <w:rPr>
                <w:b/>
                <w:bCs/>
                <w:sz w:val="20"/>
                <w:szCs w:val="20"/>
                <w:lang w:val="en-GB"/>
              </w:rPr>
              <w:t>Information Source and Estimation Algorithm</w:t>
            </w:r>
          </w:p>
        </w:tc>
      </w:tr>
      <w:tr w:rsidR="008C0230" w:rsidRPr="00AE336E" w:rsidTr="00FC6E78">
        <w:tc>
          <w:tcPr>
            <w:tcW w:w="566" w:type="pct"/>
            <w:vMerge w:val="restar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Human Capital</w:t>
            </w: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Board of directors’ qualification </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 “Directors’ information” + Company Website</w:t>
            </w:r>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If more than one third of directors have postgraduate level qualifications and more than 5 years experience – 2 points. </w:t>
            </w:r>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If more than one third of directors have postgraduate level qualifications or more than 5 years experience – 1 point. </w:t>
            </w:r>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Otherwise – 0.</w:t>
            </w:r>
          </w:p>
        </w:tc>
      </w:tr>
      <w:tr w:rsidR="008C0230" w:rsidRPr="008C0230" w:rsidTr="00FC6E78">
        <w:trPr>
          <w:trHeight w:val="857"/>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Corporate university </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company website using the words as “corporate university”</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company has information about the above – 1 point, otherwise – 0 points</w:t>
            </w:r>
          </w:p>
        </w:tc>
      </w:tr>
      <w:tr w:rsidR="008C0230" w:rsidRPr="008C0230" w:rsidTr="00FC6E78">
        <w:trPr>
          <w:trHeight w:val="34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Cost of Employees</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 “Profit &amp; loss account”</w:t>
            </w:r>
          </w:p>
        </w:tc>
      </w:tr>
      <w:tr w:rsidR="008C0230" w:rsidRPr="008C0230" w:rsidTr="00FC6E78">
        <w:trPr>
          <w:trHeight w:val="72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Number of Employees</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 “Key financials &amp; employees”</w:t>
            </w:r>
          </w:p>
        </w:tc>
      </w:tr>
      <w:tr w:rsidR="008C0230" w:rsidRPr="008C0230" w:rsidTr="00FC6E78">
        <w:trPr>
          <w:trHeight w:val="155"/>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Earnings per employee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the section “Calculations”</w:t>
            </w:r>
          </w:p>
        </w:tc>
      </w:tr>
      <w:tr w:rsidR="008C0230" w:rsidRPr="008C0230" w:rsidTr="00FC6E78">
        <w:trPr>
          <w:trHeight w:val="3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Share of wages in total costs</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the section “Calculations”</w:t>
            </w:r>
          </w:p>
        </w:tc>
      </w:tr>
      <w:tr w:rsidR="008C0230" w:rsidRPr="008C0230" w:rsidTr="00FC6E78">
        <w:tc>
          <w:tcPr>
            <w:tcW w:w="566" w:type="pct"/>
            <w:vMerge w:val="restar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Structure Capital </w:t>
            </w:r>
          </w:p>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Patents, licenses, trademarks </w:t>
            </w:r>
          </w:p>
        </w:tc>
        <w:tc>
          <w:tcPr>
            <w:tcW w:w="3541" w:type="pct"/>
          </w:tcPr>
          <w:p w:rsidR="008C0230" w:rsidRPr="00E73018" w:rsidRDefault="008C0230" w:rsidP="00FC6E78">
            <w:pPr>
              <w:spacing w:after="0" w:line="240" w:lineRule="auto"/>
              <w:rPr>
                <w:rFonts w:ascii="Cambria" w:hAnsi="Cambria" w:cs="Cambria"/>
                <w:lang w:val="en-US"/>
              </w:rPr>
            </w:pPr>
            <w:r w:rsidRPr="00E73018">
              <w:rPr>
                <w:rFonts w:ascii="Cambria" w:hAnsi="Cambria" w:cs="Cambria"/>
                <w:sz w:val="20"/>
                <w:szCs w:val="20"/>
                <w:lang w:val="en-US"/>
              </w:rPr>
              <w:t xml:space="preserve">Search on company name and number of patents on the website QPAT: </w:t>
            </w:r>
            <w:hyperlink r:id="rId15" w:history="1">
              <w:r w:rsidRPr="00E73018">
                <w:rPr>
                  <w:rFonts w:ascii="Cambria" w:hAnsi="Cambria" w:cs="Cambria"/>
                  <w:lang w:val="en-US"/>
                </w:rPr>
                <w:t>http://library.hse.ru/e-resources/e-resources.htm</w:t>
              </w:r>
            </w:hyperlink>
          </w:p>
          <w:p w:rsidR="008C0230" w:rsidRPr="00E73018" w:rsidRDefault="008C0230" w:rsidP="00FC6E78">
            <w:pPr>
              <w:pStyle w:val="a5"/>
              <w:numPr>
                <w:ilvl w:val="0"/>
                <w:numId w:val="31"/>
              </w:numPr>
              <w:spacing w:after="0" w:line="240" w:lineRule="auto"/>
              <w:rPr>
                <w:rFonts w:ascii="Cambria" w:hAnsi="Cambria" w:cs="Cambria"/>
                <w:sz w:val="20"/>
                <w:szCs w:val="20"/>
                <w:lang w:val="en-US"/>
              </w:rPr>
            </w:pPr>
            <w:r w:rsidRPr="00E73018">
              <w:rPr>
                <w:rFonts w:ascii="Cambria" w:hAnsi="Cambria" w:cs="Cambria"/>
                <w:sz w:val="20"/>
                <w:szCs w:val="20"/>
                <w:lang w:val="en-US"/>
              </w:rPr>
              <w:t>Type-in company name in the field “Name, Dates &amp; Country”</w:t>
            </w:r>
          </w:p>
          <w:p w:rsidR="008C0230" w:rsidRPr="00E73018" w:rsidRDefault="008C0230" w:rsidP="00FC6E78">
            <w:pPr>
              <w:pStyle w:val="a5"/>
              <w:numPr>
                <w:ilvl w:val="0"/>
                <w:numId w:val="31"/>
              </w:numPr>
              <w:spacing w:after="0" w:line="240" w:lineRule="auto"/>
              <w:rPr>
                <w:rFonts w:ascii="Cambria" w:hAnsi="Cambria" w:cs="Cambria"/>
                <w:sz w:val="20"/>
                <w:szCs w:val="20"/>
                <w:lang w:val="en-US"/>
              </w:rPr>
            </w:pPr>
            <w:r w:rsidRPr="00E73018">
              <w:rPr>
                <w:rFonts w:ascii="Cambria" w:hAnsi="Cambria" w:cs="Cambria"/>
                <w:sz w:val="20"/>
                <w:szCs w:val="20"/>
                <w:lang w:val="en-US"/>
              </w:rPr>
              <w:t>Choose in the part “Date”: Publication (the 1</w:t>
            </w:r>
            <w:r w:rsidRPr="00647BA5">
              <w:rPr>
                <w:rFonts w:ascii="Cambria" w:hAnsi="Cambria" w:cs="Cambria"/>
                <w:sz w:val="20"/>
                <w:szCs w:val="20"/>
                <w:vertAlign w:val="superscript"/>
                <w:lang w:val="en-US"/>
              </w:rPr>
              <w:t>st</w:t>
            </w:r>
            <w:r w:rsidRPr="00E73018">
              <w:rPr>
                <w:rFonts w:ascii="Cambria" w:hAnsi="Cambria" w:cs="Cambria"/>
                <w:sz w:val="20"/>
                <w:szCs w:val="20"/>
                <w:lang w:val="en-US"/>
              </w:rPr>
              <w:t xml:space="preserve"> list), Up to (the 2</w:t>
            </w:r>
            <w:r w:rsidRPr="00647BA5">
              <w:rPr>
                <w:rFonts w:ascii="Cambria" w:hAnsi="Cambria" w:cs="Cambria"/>
                <w:sz w:val="20"/>
                <w:szCs w:val="20"/>
                <w:vertAlign w:val="superscript"/>
                <w:lang w:val="en-US"/>
              </w:rPr>
              <w:t>nd</w:t>
            </w:r>
            <w:r w:rsidRPr="00E73018">
              <w:rPr>
                <w:rFonts w:ascii="Cambria" w:hAnsi="Cambria" w:cs="Cambria"/>
                <w:sz w:val="20"/>
                <w:szCs w:val="20"/>
                <w:lang w:val="en-US"/>
              </w:rPr>
              <w:t xml:space="preserve"> list). For each company search the patents number 8 times: up to 2011-12-31, up to 2010-12-31, up to 2009-12-31, etc.</w:t>
            </w:r>
          </w:p>
          <w:p w:rsidR="008C0230" w:rsidRPr="00E73018" w:rsidRDefault="008C0230" w:rsidP="00FC6E78">
            <w:pPr>
              <w:pStyle w:val="a5"/>
              <w:numPr>
                <w:ilvl w:val="0"/>
                <w:numId w:val="31"/>
              </w:numPr>
              <w:spacing w:after="0" w:line="240" w:lineRule="auto"/>
              <w:rPr>
                <w:rFonts w:ascii="Cambria" w:hAnsi="Cambria" w:cs="Cambria"/>
                <w:sz w:val="20"/>
                <w:szCs w:val="20"/>
                <w:lang w:val="en-US"/>
              </w:rPr>
            </w:pPr>
            <w:r w:rsidRPr="00E73018">
              <w:rPr>
                <w:rFonts w:ascii="Cambria" w:hAnsi="Cambria" w:cs="Cambria"/>
                <w:sz w:val="20"/>
                <w:szCs w:val="20"/>
                <w:lang w:val="en-US"/>
              </w:rPr>
              <w:t>Click “Search” and get the result (total number of patents in relevant year).</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ERP systems implementation </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company location on their website using the following words as “ERP”, “Oracle”, “NAVISION”, “NAV”, “SQL”, “SAP”</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company has news about these as listed above – 1 point, otherwise – 0 points</w:t>
            </w:r>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Important to put “1” or “0” in the year of implementation </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Strategy Implementation</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company location on their website using the following words as “strategy”, “strategy implementation”</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company has news about these as listed above – 1 point, otherwise – 0 points</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Important to put “1” or “0” in the year of implementation</w:t>
            </w:r>
          </w:p>
        </w:tc>
      </w:tr>
      <w:tr w:rsidR="008C0230" w:rsidRPr="008C0230" w:rsidTr="00FC6E78">
        <w:trPr>
          <w:trHeight w:val="761"/>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Awards for innovation performance</w:t>
            </w:r>
          </w:p>
        </w:tc>
        <w:tc>
          <w:tcPr>
            <w:tcW w:w="3541"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official websites, sections ‘Awards’ and ‘Press releases’</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the number of company awards in relevant year.</w:t>
            </w:r>
          </w:p>
        </w:tc>
      </w:tr>
      <w:tr w:rsidR="008C0230" w:rsidRPr="008C0230" w:rsidTr="00FC6E78">
        <w:trPr>
          <w:trHeight w:val="9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IC or KM strategy</w:t>
            </w:r>
          </w:p>
        </w:tc>
        <w:tc>
          <w:tcPr>
            <w:tcW w:w="3541"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company website using the following words as “intellectual capital”, “knowledge management”</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company has news about these as listed above – 1 point, otherwise – 0 points</w:t>
            </w:r>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Important to put “1” or “0” in the year of implementation</w:t>
            </w:r>
          </w:p>
        </w:tc>
      </w:tr>
      <w:tr w:rsidR="008C0230" w:rsidRPr="008C0230" w:rsidTr="00FC6E78">
        <w:trPr>
          <w:trHeight w:val="167"/>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Intangible Assets</w:t>
            </w:r>
          </w:p>
        </w:tc>
        <w:tc>
          <w:tcPr>
            <w:tcW w:w="3541" w:type="pct"/>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Company Annual Report, section “Balance Sheet”  </w:t>
            </w:r>
          </w:p>
        </w:tc>
      </w:tr>
      <w:tr w:rsidR="008C0230" w:rsidRPr="008C0230" w:rsidTr="00FC6E78">
        <w:trPr>
          <w:trHeight w:val="19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R&amp;D</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Company Annual Report, section “Profit &amp; loss account”  </w:t>
            </w:r>
          </w:p>
        </w:tc>
      </w:tr>
      <w:tr w:rsidR="008C0230" w:rsidRPr="008C0230" w:rsidTr="00FC6E78">
        <w:trPr>
          <w:trHeight w:val="100"/>
        </w:trPr>
        <w:tc>
          <w:tcPr>
            <w:tcW w:w="566" w:type="pct"/>
            <w:vMerge w:val="restar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Relational Capital</w:t>
            </w: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Well-known brand</w:t>
            </w:r>
          </w:p>
        </w:tc>
        <w:tc>
          <w:tcPr>
            <w:tcW w:w="3541" w:type="pct"/>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Search on company name on the website:</w:t>
            </w:r>
          </w:p>
          <w:p w:rsidR="008C0230" w:rsidRPr="00E73018" w:rsidRDefault="008C0230" w:rsidP="00FC6E78">
            <w:pPr>
              <w:spacing w:after="0" w:line="240" w:lineRule="auto"/>
              <w:rPr>
                <w:rFonts w:ascii="Cambria" w:hAnsi="Cambria" w:cs="Cambria"/>
                <w:sz w:val="20"/>
                <w:szCs w:val="20"/>
                <w:lang w:val="en-US"/>
              </w:rPr>
            </w:pPr>
            <w:hyperlink r:id="rId16" w:history="1">
              <w:r w:rsidRPr="006F6D1B">
                <w:rPr>
                  <w:rStyle w:val="ae"/>
                  <w:rFonts w:ascii="Cambria" w:hAnsi="Cambria" w:cs="Cambria"/>
                  <w:sz w:val="20"/>
                  <w:szCs w:val="20"/>
                  <w:lang w:val="en-US"/>
                </w:rPr>
                <w:t>http://www.rankingthebrands.com/</w:t>
              </w:r>
            </w:hyperlink>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If it has a rank – 1 point, otherwise – 0 point (rank in one of rankings used in database + if company has rank in many non-specialized in industries and countries rankings + for trade companies if the </w:t>
            </w:r>
            <w:proofErr w:type="spellStart"/>
            <w:r w:rsidRPr="00E73018">
              <w:rPr>
                <w:rFonts w:ascii="Cambria" w:hAnsi="Cambria" w:cs="Cambria"/>
                <w:sz w:val="20"/>
                <w:szCs w:val="20"/>
                <w:lang w:val="en-US"/>
              </w:rPr>
              <w:t>trade marks</w:t>
            </w:r>
            <w:proofErr w:type="spellEnd"/>
            <w:r w:rsidRPr="00E73018">
              <w:rPr>
                <w:rFonts w:ascii="Cambria" w:hAnsi="Cambria" w:cs="Cambria"/>
                <w:sz w:val="20"/>
                <w:szCs w:val="20"/>
                <w:lang w:val="en-US"/>
              </w:rPr>
              <w:t xml:space="preserve"> of goods are well-know)</w:t>
            </w:r>
          </w:p>
        </w:tc>
      </w:tr>
      <w:tr w:rsidR="008C0230" w:rsidRPr="008C0230" w:rsidTr="00FC6E78">
        <w:trPr>
          <w:trHeight w:val="114"/>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Brand Popularity</w:t>
            </w:r>
          </w:p>
        </w:tc>
        <w:tc>
          <w:tcPr>
            <w:tcW w:w="3541" w:type="pct"/>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Search on company name in the ranking Global </w:t>
            </w:r>
            <w:proofErr w:type="spellStart"/>
            <w:r w:rsidRPr="00E73018">
              <w:rPr>
                <w:rFonts w:ascii="Cambria" w:hAnsi="Cambria" w:cs="Cambria"/>
                <w:sz w:val="20"/>
                <w:szCs w:val="20"/>
                <w:lang w:val="en-US"/>
              </w:rPr>
              <w:t>RepTrak</w:t>
            </w:r>
            <w:proofErr w:type="spellEnd"/>
            <w:r w:rsidRPr="00E73018">
              <w:rPr>
                <w:rFonts w:ascii="Cambria" w:hAnsi="Cambria" w:cs="Cambria"/>
                <w:sz w:val="20"/>
                <w:szCs w:val="20"/>
                <w:lang w:val="en-US"/>
              </w:rPr>
              <w:t>™ 100 on the website:</w:t>
            </w:r>
          </w:p>
          <w:p w:rsidR="008C0230" w:rsidRPr="00E73018" w:rsidRDefault="008C0230" w:rsidP="00FC6E78">
            <w:pPr>
              <w:spacing w:after="0" w:line="240" w:lineRule="auto"/>
              <w:rPr>
                <w:rFonts w:ascii="Cambria" w:hAnsi="Cambria" w:cs="Cambria"/>
                <w:sz w:val="20"/>
                <w:szCs w:val="20"/>
                <w:lang w:val="en-US"/>
              </w:rPr>
            </w:pPr>
            <w:hyperlink r:id="rId17" w:history="1">
              <w:r w:rsidRPr="006F6D1B">
                <w:rPr>
                  <w:rStyle w:val="ae"/>
                  <w:rFonts w:ascii="Cambria" w:hAnsi="Cambria" w:cs="Cambria"/>
                  <w:sz w:val="20"/>
                  <w:szCs w:val="20"/>
                  <w:lang w:val="en-US"/>
                </w:rPr>
                <w:t>http://www.rankingthebrands.com/</w:t>
              </w:r>
            </w:hyperlink>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it has a rank – 1 point, otherwise – 0 point</w:t>
            </w:r>
          </w:p>
        </w:tc>
      </w:tr>
      <w:tr w:rsidR="008C0230" w:rsidRPr="008C0230" w:rsidTr="00FC6E78">
        <w:trPr>
          <w:trHeight w:val="22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Human Recourses</w:t>
            </w:r>
          </w:p>
        </w:tc>
        <w:tc>
          <w:tcPr>
            <w:tcW w:w="3541" w:type="pct"/>
            <w:vAlign w:val="center"/>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Search on company name in the ranking “LinkedIn</w:t>
            </w:r>
            <w:r>
              <w:rPr>
                <w:rFonts w:ascii="Cambria" w:hAnsi="Cambria" w:cs="Cambria"/>
                <w:sz w:val="20"/>
                <w:szCs w:val="20"/>
                <w:lang w:val="en-US"/>
              </w:rPr>
              <w:t>’</w:t>
            </w:r>
            <w:r w:rsidRPr="00E73018">
              <w:rPr>
                <w:rFonts w:ascii="Cambria" w:hAnsi="Cambria" w:cs="Cambria"/>
                <w:sz w:val="20"/>
                <w:szCs w:val="20"/>
                <w:lang w:val="en-US"/>
              </w:rPr>
              <w:t>s Most In Demand Employers” on the website:</w:t>
            </w:r>
          </w:p>
          <w:p w:rsidR="008C0230" w:rsidRPr="00E73018" w:rsidRDefault="008C0230" w:rsidP="00FC6E78">
            <w:pPr>
              <w:spacing w:after="0" w:line="240" w:lineRule="auto"/>
              <w:rPr>
                <w:rFonts w:ascii="Cambria" w:hAnsi="Cambria" w:cs="Cambria"/>
                <w:sz w:val="20"/>
                <w:szCs w:val="20"/>
                <w:lang w:val="en-US"/>
              </w:rPr>
            </w:pPr>
            <w:hyperlink r:id="rId18" w:history="1">
              <w:r w:rsidRPr="006F6D1B">
                <w:rPr>
                  <w:rStyle w:val="ae"/>
                  <w:rFonts w:ascii="Cambria" w:hAnsi="Cambria" w:cs="Cambria"/>
                  <w:sz w:val="20"/>
                  <w:szCs w:val="20"/>
                  <w:lang w:val="en-US"/>
                </w:rPr>
                <w:t>http://www.rankingthebrands.com/</w:t>
              </w:r>
            </w:hyperlink>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If it has a rank – 1 point, otherwise – 0 point</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Brand Value</w:t>
            </w:r>
          </w:p>
        </w:tc>
        <w:tc>
          <w:tcPr>
            <w:tcW w:w="3541" w:type="pct"/>
            <w:vAlign w:val="center"/>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 xml:space="preserve">Search on company name in the ranking </w:t>
            </w:r>
            <w:proofErr w:type="spellStart"/>
            <w:r w:rsidRPr="00E73018">
              <w:rPr>
                <w:rFonts w:ascii="Cambria" w:hAnsi="Cambria" w:cs="Cambria"/>
                <w:sz w:val="20"/>
                <w:szCs w:val="20"/>
                <w:lang w:val="en-US"/>
              </w:rPr>
              <w:t>BrandFinance</w:t>
            </w:r>
            <w:proofErr w:type="spellEnd"/>
            <w:r w:rsidRPr="00E73018">
              <w:rPr>
                <w:rFonts w:ascii="Cambria" w:hAnsi="Cambria" w:cs="Cambria"/>
                <w:sz w:val="20"/>
                <w:szCs w:val="20"/>
                <w:lang w:val="en-US"/>
              </w:rPr>
              <w:t xml:space="preserve"> Global 500 on the website:</w:t>
            </w:r>
          </w:p>
          <w:p w:rsidR="008C0230" w:rsidRPr="00E73018" w:rsidRDefault="008C0230" w:rsidP="00FC6E78">
            <w:pPr>
              <w:spacing w:after="0" w:line="240" w:lineRule="auto"/>
              <w:rPr>
                <w:rFonts w:ascii="Cambria" w:hAnsi="Cambria" w:cs="Cambria"/>
                <w:sz w:val="20"/>
                <w:szCs w:val="20"/>
                <w:lang w:val="en-US"/>
              </w:rPr>
            </w:pPr>
            <w:hyperlink r:id="rId19" w:history="1">
              <w:r w:rsidRPr="006F6D1B">
                <w:rPr>
                  <w:rStyle w:val="ae"/>
                  <w:rFonts w:ascii="Cambria" w:hAnsi="Cambria" w:cs="Cambria"/>
                  <w:sz w:val="20"/>
                  <w:szCs w:val="20"/>
                  <w:lang w:val="en-US"/>
                </w:rPr>
                <w:t>http://www.rankingthebrands.com/</w:t>
              </w:r>
            </w:hyperlink>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If it has a rank – 1 point, otherwise – 0 point</w:t>
            </w:r>
          </w:p>
        </w:tc>
      </w:tr>
      <w:tr w:rsidR="008C0230" w:rsidRPr="008C0230" w:rsidTr="00FC6E78">
        <w:trPr>
          <w:trHeight w:val="268"/>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proofErr w:type="spellStart"/>
            <w:r w:rsidRPr="00E73018">
              <w:rPr>
                <w:rFonts w:ascii="Cambria" w:hAnsi="Cambria" w:cs="Cambria"/>
                <w:sz w:val="20"/>
                <w:szCs w:val="20"/>
                <w:lang w:val="en-US"/>
              </w:rPr>
              <w:t>Eurobrand</w:t>
            </w:r>
            <w:proofErr w:type="spellEnd"/>
          </w:p>
        </w:tc>
        <w:tc>
          <w:tcPr>
            <w:tcW w:w="3541" w:type="pct"/>
            <w:vAlign w:val="center"/>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Search on company name in the ranking Europe</w:t>
            </w:r>
            <w:r>
              <w:rPr>
                <w:rFonts w:ascii="Cambria" w:hAnsi="Cambria" w:cs="Cambria"/>
                <w:sz w:val="20"/>
                <w:szCs w:val="20"/>
                <w:lang w:val="en-US"/>
              </w:rPr>
              <w:t>’</w:t>
            </w:r>
            <w:r w:rsidRPr="00E73018">
              <w:rPr>
                <w:rFonts w:ascii="Cambria" w:hAnsi="Cambria" w:cs="Cambria"/>
                <w:sz w:val="20"/>
                <w:szCs w:val="20"/>
                <w:lang w:val="en-US"/>
              </w:rPr>
              <w:t>s most valuable Brand Corporations on the website:</w:t>
            </w:r>
          </w:p>
          <w:p w:rsidR="008C0230" w:rsidRPr="00E73018" w:rsidRDefault="008C0230" w:rsidP="00FC6E78">
            <w:pPr>
              <w:spacing w:after="0" w:line="240" w:lineRule="auto"/>
              <w:rPr>
                <w:rFonts w:ascii="Cambria" w:hAnsi="Cambria" w:cs="Cambria"/>
                <w:sz w:val="20"/>
                <w:szCs w:val="20"/>
                <w:lang w:val="en-US"/>
              </w:rPr>
            </w:pPr>
            <w:hyperlink r:id="rId20" w:history="1">
              <w:r w:rsidRPr="006F6D1B">
                <w:rPr>
                  <w:rStyle w:val="ae"/>
                  <w:rFonts w:ascii="Cambria" w:hAnsi="Cambria" w:cs="Cambria"/>
                  <w:sz w:val="20"/>
                  <w:szCs w:val="20"/>
                  <w:lang w:val="en-US"/>
                </w:rPr>
                <w:t>http://www.rankingthebrands.com/</w:t>
              </w:r>
            </w:hyperlink>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If it has a rank – 1 point, otherwise – 0 point</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Top Brand Corporations Worldwide</w:t>
            </w:r>
          </w:p>
        </w:tc>
        <w:tc>
          <w:tcPr>
            <w:tcW w:w="3541" w:type="pct"/>
            <w:vAlign w:val="center"/>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Search on company name in the ranking Top 100 Brand Corporations Worldwide on the website:</w:t>
            </w:r>
          </w:p>
          <w:p w:rsidR="008C0230" w:rsidRPr="00E73018" w:rsidRDefault="008C0230" w:rsidP="00FC6E78">
            <w:pPr>
              <w:spacing w:after="0" w:line="240" w:lineRule="auto"/>
              <w:rPr>
                <w:rFonts w:ascii="Cambria" w:hAnsi="Cambria" w:cs="Cambria"/>
                <w:sz w:val="20"/>
                <w:szCs w:val="20"/>
                <w:lang w:val="en-US"/>
              </w:rPr>
            </w:pPr>
            <w:hyperlink r:id="rId21" w:history="1">
              <w:r w:rsidRPr="006F6D1B">
                <w:rPr>
                  <w:rStyle w:val="ae"/>
                  <w:rFonts w:ascii="Cambria" w:hAnsi="Cambria" w:cs="Cambria"/>
                  <w:sz w:val="20"/>
                  <w:szCs w:val="20"/>
                  <w:lang w:val="en-US"/>
                </w:rPr>
                <w:t>http://www.rankingthebrands.com/</w:t>
              </w:r>
            </w:hyperlink>
          </w:p>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If it has a rank – 1 point, otherwise – 0 point</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Citations in search engines </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Search on company name and its score on the website: </w:t>
            </w:r>
            <w:hyperlink r:id="rId22" w:history="1">
              <w:r w:rsidRPr="00E73018">
                <w:rPr>
                  <w:rFonts w:ascii="Cambria" w:hAnsi="Cambria" w:cs="Cambria"/>
                  <w:lang w:val="en-US"/>
                </w:rPr>
                <w:t>http://www.prchecker.info/check_page_rank.php</w:t>
              </w:r>
            </w:hyperlink>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The Integral Index of the website quality </w:t>
            </w:r>
          </w:p>
        </w:tc>
        <w:tc>
          <w:tcPr>
            <w:tcW w:w="3541" w:type="pct"/>
          </w:tcPr>
          <w:p w:rsidR="008C0230" w:rsidRPr="00E73018" w:rsidRDefault="008C0230" w:rsidP="00FC6E78">
            <w:pPr>
              <w:spacing w:after="0" w:line="240" w:lineRule="auto"/>
              <w:jc w:val="both"/>
              <w:rPr>
                <w:rFonts w:ascii="Cambria" w:hAnsi="Cambria" w:cs="Cambria"/>
                <w:sz w:val="20"/>
                <w:szCs w:val="20"/>
                <w:lang w:val="en-US"/>
              </w:rPr>
            </w:pPr>
            <w:r w:rsidRPr="00E73018">
              <w:rPr>
                <w:rFonts w:ascii="Cambria" w:hAnsi="Cambria" w:cs="Cambria"/>
                <w:sz w:val="20"/>
                <w:szCs w:val="20"/>
                <w:lang w:val="en-US"/>
              </w:rPr>
              <w:t>Search on company website and estimate site quality according to the following criteria:</w:t>
            </w:r>
          </w:p>
          <w:p w:rsidR="008C0230" w:rsidRPr="00E73018" w:rsidRDefault="008C0230" w:rsidP="00FC6E78">
            <w:pPr>
              <w:pStyle w:val="12"/>
              <w:numPr>
                <w:ilvl w:val="0"/>
                <w:numId w:val="30"/>
              </w:numPr>
              <w:spacing w:after="0" w:line="240" w:lineRule="auto"/>
              <w:ind w:left="460" w:hanging="100"/>
              <w:jc w:val="both"/>
              <w:rPr>
                <w:rFonts w:ascii="Cambria" w:hAnsi="Cambria" w:cs="Cambria"/>
                <w:sz w:val="20"/>
                <w:szCs w:val="20"/>
                <w:lang w:val="en-US"/>
              </w:rPr>
            </w:pPr>
            <w:r w:rsidRPr="00E73018">
              <w:rPr>
                <w:rFonts w:ascii="Cambria" w:hAnsi="Cambria" w:cs="Cambria"/>
                <w:sz w:val="20"/>
                <w:szCs w:val="20"/>
                <w:lang w:val="en-US"/>
              </w:rPr>
              <w:t>Availability of information for investors (special section or page)</w:t>
            </w:r>
          </w:p>
          <w:p w:rsidR="008C0230" w:rsidRPr="00E73018" w:rsidRDefault="008C0230" w:rsidP="00FC6E78">
            <w:pPr>
              <w:pStyle w:val="12"/>
              <w:numPr>
                <w:ilvl w:val="0"/>
                <w:numId w:val="30"/>
              </w:numPr>
              <w:spacing w:after="0" w:line="240" w:lineRule="auto"/>
              <w:ind w:left="460" w:hanging="100"/>
              <w:jc w:val="both"/>
              <w:rPr>
                <w:rFonts w:ascii="Cambria" w:hAnsi="Cambria" w:cs="Cambria"/>
                <w:sz w:val="20"/>
                <w:szCs w:val="20"/>
                <w:lang w:val="en-US"/>
              </w:rPr>
            </w:pPr>
            <w:r w:rsidRPr="00E73018">
              <w:rPr>
                <w:rFonts w:ascii="Cambria" w:hAnsi="Cambria" w:cs="Cambria"/>
                <w:sz w:val="20"/>
                <w:szCs w:val="20"/>
                <w:lang w:val="en-US"/>
              </w:rPr>
              <w:t>Multi-lingual information (with English language)</w:t>
            </w:r>
          </w:p>
          <w:p w:rsidR="008C0230" w:rsidRPr="00E73018" w:rsidRDefault="008C0230" w:rsidP="00FC6E78">
            <w:pPr>
              <w:pStyle w:val="12"/>
              <w:numPr>
                <w:ilvl w:val="0"/>
                <w:numId w:val="30"/>
              </w:numPr>
              <w:spacing w:after="0" w:line="240" w:lineRule="auto"/>
              <w:ind w:left="460" w:hanging="100"/>
              <w:jc w:val="both"/>
              <w:rPr>
                <w:rFonts w:ascii="Cambria" w:hAnsi="Cambria" w:cs="Cambria"/>
                <w:sz w:val="20"/>
                <w:szCs w:val="20"/>
                <w:lang w:val="en-US"/>
              </w:rPr>
            </w:pPr>
            <w:r w:rsidRPr="00E73018">
              <w:rPr>
                <w:rFonts w:ascii="Cambria" w:hAnsi="Cambria" w:cs="Cambria"/>
                <w:sz w:val="20"/>
                <w:szCs w:val="20"/>
                <w:lang w:val="en-US"/>
              </w:rPr>
              <w:t>Amount of information (more than 10 pages)</w:t>
            </w:r>
          </w:p>
          <w:p w:rsidR="008C0230" w:rsidRPr="00E73018" w:rsidRDefault="008C0230" w:rsidP="00FC6E78">
            <w:pPr>
              <w:pStyle w:val="12"/>
              <w:numPr>
                <w:ilvl w:val="0"/>
                <w:numId w:val="30"/>
              </w:numPr>
              <w:spacing w:after="0" w:line="240" w:lineRule="auto"/>
              <w:ind w:left="460" w:hanging="100"/>
              <w:jc w:val="both"/>
              <w:rPr>
                <w:rFonts w:ascii="Cambria" w:hAnsi="Cambria" w:cs="Cambria"/>
                <w:sz w:val="20"/>
                <w:szCs w:val="20"/>
                <w:lang w:val="en-US"/>
              </w:rPr>
            </w:pPr>
            <w:r w:rsidRPr="00E73018">
              <w:rPr>
                <w:rFonts w:ascii="Cambria" w:hAnsi="Cambria" w:cs="Cambria"/>
                <w:sz w:val="20"/>
                <w:szCs w:val="20"/>
                <w:lang w:val="en-US"/>
              </w:rPr>
              <w:t>Design (using flash animation)</w:t>
            </w:r>
          </w:p>
          <w:p w:rsidR="008C0230" w:rsidRPr="00E73018" w:rsidRDefault="008C0230" w:rsidP="00FC6E78">
            <w:pPr>
              <w:pStyle w:val="Default"/>
              <w:rPr>
                <w:color w:val="auto"/>
                <w:sz w:val="20"/>
                <w:szCs w:val="20"/>
                <w:lang w:val="en-US"/>
              </w:rPr>
            </w:pPr>
            <w:r w:rsidRPr="00E73018">
              <w:rPr>
                <w:color w:val="auto"/>
                <w:sz w:val="20"/>
                <w:szCs w:val="20"/>
                <w:lang w:val="en-US"/>
              </w:rPr>
              <w:t>For each criterion company gains 1 point. The Integral Index is the sum of points</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Participation in business associations</w:t>
            </w:r>
          </w:p>
          <w:p w:rsidR="008C0230" w:rsidRPr="00E73018" w:rsidRDefault="008C0230" w:rsidP="00FC6E78">
            <w:pPr>
              <w:spacing w:after="0" w:line="240" w:lineRule="auto"/>
              <w:rPr>
                <w:rFonts w:ascii="Cambria" w:hAnsi="Cambria" w:cs="Cambria"/>
                <w:sz w:val="20"/>
                <w:szCs w:val="20"/>
                <w:lang w:val="en-US"/>
              </w:rPr>
            </w:pP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 “Common information” + Company Website</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using the following words as “associations”, “alliances”, “strategic alliances”.</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For those who involved in business associations it is given 1 point and otherwise 0 points</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Owner/director ratio</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sections “Shareholder name”  and “Directors’ information”</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Divide the number of owners which are directors by the number of directors</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Location in the state (or region) capital </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company location on  their website, see the status of the city location in Wikipedia</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it is the capital of the state (or region)  – 1 point, otherwise – 0 points</w:t>
            </w:r>
          </w:p>
        </w:tc>
      </w:tr>
      <w:tr w:rsidR="008C0230" w:rsidRPr="008C0230" w:rsidTr="00FC6E78">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Location in a megalopolis </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company location on their website, see the population of the city location in Wikipedia</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If the number of inhabitants is more than 1 million people – 1 point, otherwise – 0 points </w:t>
            </w:r>
          </w:p>
        </w:tc>
      </w:tr>
      <w:tr w:rsidR="008C0230" w:rsidRPr="008C0230" w:rsidTr="00FC6E78">
        <w:trPr>
          <w:trHeight w:val="992"/>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 xml:space="preserve">University </w:t>
            </w:r>
          </w:p>
        </w:tc>
        <w:tc>
          <w:tcPr>
            <w:tcW w:w="3541" w:type="pct"/>
          </w:tcPr>
          <w:p w:rsidR="008C0230" w:rsidRPr="00E73018" w:rsidRDefault="008C0230" w:rsidP="00FC6E78">
            <w:pPr>
              <w:spacing w:after="0" w:line="240" w:lineRule="auto"/>
              <w:contextualSpacing/>
              <w:rPr>
                <w:rFonts w:ascii="Cambria" w:hAnsi="Cambria" w:cs="Cambria"/>
                <w:sz w:val="20"/>
                <w:szCs w:val="20"/>
                <w:lang w:val="en-US"/>
              </w:rPr>
            </w:pPr>
            <w:r w:rsidRPr="00E73018">
              <w:rPr>
                <w:rFonts w:ascii="Cambria" w:hAnsi="Cambria" w:cs="Cambria"/>
                <w:sz w:val="20"/>
                <w:szCs w:val="20"/>
                <w:lang w:val="en-US"/>
              </w:rPr>
              <w:t>Search on  company location in their web-site, see the status of the university in the city in the web-site:</w:t>
            </w:r>
          </w:p>
          <w:p w:rsidR="008C0230" w:rsidRPr="00E73018" w:rsidRDefault="008C0230" w:rsidP="00FC6E78">
            <w:pPr>
              <w:spacing w:after="0" w:line="240" w:lineRule="auto"/>
              <w:rPr>
                <w:rFonts w:ascii="Cambria" w:hAnsi="Cambria" w:cs="Cambria"/>
                <w:sz w:val="20"/>
                <w:szCs w:val="20"/>
                <w:lang w:val="en-US"/>
              </w:rPr>
            </w:pPr>
            <w:hyperlink r:id="rId23" w:history="1">
              <w:r w:rsidRPr="008C0230">
                <w:rPr>
                  <w:rFonts w:ascii="Cambria" w:hAnsi="Cambria"/>
                  <w:lang w:val="en-US"/>
                </w:rPr>
                <w:t>http://www.webometrics.info/en/Ranking_Europe</w:t>
              </w:r>
            </w:hyperlink>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If it is one of the top-20 country’s universities – 1 point, otherwise – 0 points</w:t>
            </w:r>
          </w:p>
        </w:tc>
      </w:tr>
      <w:tr w:rsidR="008C0230" w:rsidRPr="008C0230" w:rsidTr="00FC6E78">
        <w:trPr>
          <w:trHeight w:val="53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Foreign capital employed</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 “Shareholder name”, vertical vector “country”</w:t>
            </w:r>
          </w:p>
          <w:p w:rsidR="008C0230" w:rsidRPr="00E73018" w:rsidRDefault="008C0230" w:rsidP="00FC6E78">
            <w:pPr>
              <w:spacing w:after="0" w:line="240" w:lineRule="auto"/>
              <w:contextualSpacing/>
              <w:rPr>
                <w:rFonts w:ascii="Cambria" w:hAnsi="Cambria" w:cs="Cambria"/>
                <w:sz w:val="20"/>
                <w:szCs w:val="20"/>
                <w:lang w:val="en-US"/>
              </w:rPr>
            </w:pPr>
            <w:r w:rsidRPr="00E73018">
              <w:rPr>
                <w:rFonts w:ascii="Cambria" w:hAnsi="Cambria" w:cs="Cambria"/>
                <w:sz w:val="20"/>
                <w:szCs w:val="20"/>
                <w:lang w:val="en-US"/>
              </w:rPr>
              <w:t>If company has foreign investors it gains 1 point and otherwise 0 points</w:t>
            </w:r>
          </w:p>
        </w:tc>
      </w:tr>
      <w:tr w:rsidR="008C0230" w:rsidRPr="008C0230" w:rsidTr="00FC6E78">
        <w:trPr>
          <w:trHeight w:val="22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Number of Subsidiaries</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Company Annual Report, Section “Size &amp; Group information”</w:t>
            </w:r>
          </w:p>
        </w:tc>
      </w:tr>
      <w:tr w:rsidR="008C0230" w:rsidRPr="00AE336E" w:rsidTr="00FC6E78">
        <w:trPr>
          <w:trHeight w:val="237"/>
        </w:trPr>
        <w:tc>
          <w:tcPr>
            <w:tcW w:w="566" w:type="pct"/>
            <w:vMerge w:val="restar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Calculations</w:t>
            </w: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Invested Capital</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=BV </w:t>
            </w:r>
            <w:r>
              <w:rPr>
                <w:rFonts w:ascii="Cambria" w:hAnsi="Cambria" w:cs="Cambria"/>
                <w:sz w:val="20"/>
                <w:szCs w:val="20"/>
                <w:lang w:val="en-US"/>
              </w:rPr>
              <w:t>–</w:t>
            </w:r>
            <w:r w:rsidRPr="00E73018">
              <w:rPr>
                <w:rFonts w:ascii="Cambria" w:hAnsi="Cambria" w:cs="Cambria"/>
                <w:sz w:val="20"/>
                <w:szCs w:val="20"/>
                <w:lang w:val="en-US"/>
              </w:rPr>
              <w:t xml:space="preserve"> Cash</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Stable growth of revenue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=Variation coefficient of Sales for the last three years</w:t>
            </w:r>
          </w:p>
        </w:tc>
      </w:tr>
      <w:tr w:rsidR="008C0230" w:rsidRPr="008C0230" w:rsidTr="00FC6E78">
        <w:trPr>
          <w:trHeight w:val="27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Debt</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=Long Term Debt + Short Term Loans</w:t>
            </w:r>
          </w:p>
        </w:tc>
      </w:tr>
      <w:tr w:rsidR="008C0230" w:rsidRPr="00AE336E"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Equity</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=Shareholder Equity</w:t>
            </w:r>
          </w:p>
        </w:tc>
      </w:tr>
      <w:tr w:rsidR="008C0230" w:rsidRPr="00AE336E" w:rsidTr="00FC6E78">
        <w:trPr>
          <w:trHeight w:val="1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Financial Leverage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=Debt/Equity</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Net Capital Expenses</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=Fixed Assets(t)-Fixed Assets(t-1)</w:t>
            </w:r>
          </w:p>
        </w:tc>
      </w:tr>
      <w:tr w:rsidR="008C0230" w:rsidRPr="00AE336E" w:rsidTr="00FC6E78">
        <w:trPr>
          <w:trHeight w:val="2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Operating Margin</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=EBIT/Sales</w:t>
            </w:r>
          </w:p>
        </w:tc>
      </w:tr>
      <w:tr w:rsidR="008C0230" w:rsidRPr="008C0230" w:rsidTr="00FC6E78">
        <w:trPr>
          <w:trHeight w:val="1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ROIC</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=EBIT (t)*(1-tax_rate(t))/Invested Capital(t-1) and with Invested Capital (t) for </w:t>
            </w:r>
            <w:r w:rsidRPr="00E73018">
              <w:rPr>
                <w:rFonts w:ascii="Cambria" w:hAnsi="Cambria" w:cs="Cambria"/>
                <w:sz w:val="20"/>
                <w:szCs w:val="20"/>
                <w:lang w:val="en-US"/>
              </w:rPr>
              <w:lastRenderedPageBreak/>
              <w:t xml:space="preserve">2004 </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WACC</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=Cost of Debt*(1-tax_rate)*Debt/(</w:t>
            </w:r>
            <w:proofErr w:type="spellStart"/>
            <w:r w:rsidRPr="00E73018">
              <w:rPr>
                <w:rFonts w:ascii="Cambria" w:hAnsi="Cambria" w:cs="Cambria"/>
                <w:sz w:val="20"/>
                <w:szCs w:val="20"/>
                <w:lang w:val="en-US"/>
              </w:rPr>
              <w:t>Debt+Equity</w:t>
            </w:r>
            <w:proofErr w:type="spellEnd"/>
            <w:r w:rsidRPr="00E73018">
              <w:rPr>
                <w:rFonts w:ascii="Cambria" w:hAnsi="Cambria" w:cs="Cambria"/>
                <w:sz w:val="20"/>
                <w:szCs w:val="20"/>
                <w:lang w:val="en-US"/>
              </w:rPr>
              <w:t xml:space="preserve">) + Cost of Equity* Equity/(Debt + Equity) </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(Cost of Debt, Cost of Equity </w:t>
            </w:r>
            <w:r>
              <w:rPr>
                <w:rFonts w:ascii="Cambria" w:hAnsi="Cambria" w:cs="Cambria"/>
                <w:sz w:val="20"/>
                <w:szCs w:val="20"/>
                <w:lang w:val="en-US"/>
              </w:rPr>
              <w:t>–</w:t>
            </w:r>
            <w:r w:rsidRPr="00E73018">
              <w:rPr>
                <w:rFonts w:ascii="Cambria" w:hAnsi="Cambria" w:cs="Cambria"/>
                <w:sz w:val="20"/>
                <w:szCs w:val="20"/>
                <w:lang w:val="en-US"/>
              </w:rPr>
              <w:t xml:space="preserve"> (t); Equity and Debt -  (t-1) for 2005-2011 and (t) for 2004)</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Working capital invested</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=Working Capital (t) – Working Capital (t-1)</w:t>
            </w:r>
          </w:p>
        </w:tc>
      </w:tr>
      <w:tr w:rsidR="008C0230" w:rsidRPr="00AE336E" w:rsidTr="00FC6E78">
        <w:trPr>
          <w:trHeight w:val="1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Earnings per employee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=EBIT/Number of Employees</w:t>
            </w:r>
          </w:p>
        </w:tc>
      </w:tr>
      <w:tr w:rsidR="008C0230" w:rsidRPr="008C0230" w:rsidTr="00FC6E78">
        <w:trPr>
          <w:trHeight w:val="14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Share of wages in total costs</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=Cost of Employees/(Sales-EBIT)</w:t>
            </w:r>
          </w:p>
        </w:tc>
      </w:tr>
      <w:tr w:rsidR="008C0230" w:rsidRPr="008C0230" w:rsidTr="00FC6E78">
        <w:trPr>
          <w:trHeight w:val="1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Current Enterprise Value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=Market Capitalization + Non Current Liabilities – Cash</w:t>
            </w:r>
          </w:p>
        </w:tc>
      </w:tr>
      <w:tr w:rsidR="008C0230" w:rsidRPr="008C0230" w:rsidTr="00FC6E78">
        <w:trPr>
          <w:trHeight w:val="2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EVA</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=(Invested Capital(t-1)*(ROIC(t)-WACC(t)) and Invested Capital(t) for 2004</w:t>
            </w:r>
          </w:p>
        </w:tc>
      </w:tr>
      <w:tr w:rsidR="008C0230" w:rsidRPr="008C0230" w:rsidTr="00FC6E78">
        <w:trPr>
          <w:trHeight w:val="1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FGV</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=Market Capitalization(t)-Equity(t-1)-EVA(t)/WACC(t) and Equity(t) for 2004</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MVA</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=Market Capitalization(t) </w:t>
            </w:r>
            <w:r>
              <w:rPr>
                <w:rFonts w:ascii="Cambria" w:hAnsi="Cambria" w:cs="Cambria"/>
                <w:sz w:val="20"/>
                <w:szCs w:val="20"/>
                <w:lang w:val="en-US"/>
              </w:rPr>
              <w:t>–</w:t>
            </w:r>
            <w:r w:rsidRPr="00E73018">
              <w:rPr>
                <w:rFonts w:ascii="Cambria" w:hAnsi="Cambria" w:cs="Cambria"/>
                <w:sz w:val="20"/>
                <w:szCs w:val="20"/>
                <w:lang w:val="en-US"/>
              </w:rPr>
              <w:t xml:space="preserve"> Equity(t-1) and Equity(t) for 2004</w:t>
            </w:r>
          </w:p>
        </w:tc>
      </w:tr>
      <w:tr w:rsidR="008C0230" w:rsidRPr="008C0230" w:rsidTr="00FC6E78">
        <w:trPr>
          <w:trHeight w:val="65"/>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Market-to-Book Value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=Market Capitalization(t)/Equity(t-1) and Equity(t) for 2004</w:t>
            </w:r>
          </w:p>
        </w:tc>
      </w:tr>
      <w:tr w:rsidR="008C0230" w:rsidRPr="008C0230" w:rsidTr="00FC6E78">
        <w:trPr>
          <w:trHeight w:val="20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Tobin’s Q</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=(Market Capitalization(t)+Debt(t-1))/(Equity(t-1)+Debt(t-1)) and Equity(t), Debt(t) for 2004</w:t>
            </w:r>
          </w:p>
        </w:tc>
      </w:tr>
      <w:tr w:rsidR="008C0230" w:rsidRPr="008C0230" w:rsidTr="00FC6E78">
        <w:trPr>
          <w:trHeight w:val="12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Beta Leveraged</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=Beta Unleveraged*(1+(Debt/E)*(1-tax_rate))</w:t>
            </w:r>
          </w:p>
        </w:tc>
      </w:tr>
      <w:tr w:rsidR="008C0230" w:rsidRPr="00AE336E" w:rsidTr="00FC6E78">
        <w:trPr>
          <w:trHeight w:val="28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Interest Cover Ratio</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=EBIT/Interest Paid</w:t>
            </w:r>
          </w:p>
        </w:tc>
      </w:tr>
      <w:tr w:rsidR="008C0230" w:rsidRPr="008C0230" w:rsidTr="00FC6E78">
        <w:trPr>
          <w:trHeight w:val="1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Cost of Debt</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=Risk Free Rate + Country Premium + Spread Default </w:t>
            </w:r>
          </w:p>
        </w:tc>
      </w:tr>
      <w:tr w:rsidR="008C0230" w:rsidRPr="008C0230" w:rsidTr="00FC6E78">
        <w:trPr>
          <w:trHeight w:val="179"/>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Cost of Equity</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=Risk Free Rate +Beta Leveraged * Risk Premium + Country Premium</w:t>
            </w:r>
          </w:p>
        </w:tc>
      </w:tr>
      <w:tr w:rsidR="008C0230" w:rsidRPr="00AE336E" w:rsidTr="00FC6E78">
        <w:trPr>
          <w:trHeight w:val="223"/>
        </w:trPr>
        <w:tc>
          <w:tcPr>
            <w:tcW w:w="566" w:type="pct"/>
            <w:vMerge w:val="restart"/>
            <w:vAlign w:val="center"/>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Some other indicators</w:t>
            </w: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Market Capitalization</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From financial terminal Bloomberg</w:t>
            </w:r>
          </w:p>
        </w:tc>
      </w:tr>
      <w:tr w:rsidR="008C0230" w:rsidRPr="00AE336E" w:rsidTr="00FC6E78">
        <w:trPr>
          <w:trHeight w:val="34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Number of Shares Outstanding</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From financial terminal Bloomberg</w:t>
            </w:r>
          </w:p>
        </w:tc>
      </w:tr>
      <w:tr w:rsidR="008C0230" w:rsidRPr="008C0230" w:rsidTr="00FC6E78">
        <w:trPr>
          <w:trHeight w:val="34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Beta Unleveraged</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Search on </w:t>
            </w:r>
            <w:proofErr w:type="spellStart"/>
            <w:r w:rsidRPr="00E73018">
              <w:rPr>
                <w:rFonts w:ascii="Cambria" w:hAnsi="Cambria" w:cs="Cambria"/>
                <w:sz w:val="20"/>
                <w:szCs w:val="20"/>
                <w:lang w:val="en-US"/>
              </w:rPr>
              <w:t>Damodaran</w:t>
            </w:r>
            <w:proofErr w:type="spellEnd"/>
            <w:r w:rsidRPr="00E73018">
              <w:rPr>
                <w:rFonts w:ascii="Cambria" w:hAnsi="Cambria" w:cs="Cambria"/>
                <w:sz w:val="20"/>
                <w:szCs w:val="20"/>
                <w:lang w:val="en-US"/>
              </w:rPr>
              <w:t xml:space="preserve"> website (different values within industries and years). </w:t>
            </w:r>
          </w:p>
          <w:p w:rsidR="008C0230" w:rsidRPr="00E73018" w:rsidRDefault="008C0230" w:rsidP="00FC6E78">
            <w:pPr>
              <w:pStyle w:val="a5"/>
              <w:numPr>
                <w:ilvl w:val="0"/>
                <w:numId w:val="32"/>
              </w:numPr>
              <w:spacing w:after="0" w:line="240" w:lineRule="auto"/>
              <w:rPr>
                <w:rFonts w:ascii="Cambria" w:hAnsi="Cambria" w:cs="Cambria"/>
                <w:sz w:val="20"/>
                <w:szCs w:val="20"/>
                <w:lang w:val="en-US"/>
              </w:rPr>
            </w:pPr>
            <w:r w:rsidRPr="00E73018">
              <w:rPr>
                <w:rFonts w:ascii="Cambria" w:hAnsi="Cambria" w:cs="Cambria"/>
                <w:sz w:val="20"/>
                <w:szCs w:val="20"/>
                <w:lang w:val="en-US"/>
              </w:rPr>
              <w:t xml:space="preserve">SIC codes from </w:t>
            </w:r>
            <w:proofErr w:type="spellStart"/>
            <w:r w:rsidRPr="00E73018">
              <w:rPr>
                <w:rFonts w:ascii="Cambria" w:hAnsi="Cambria" w:cs="Cambria"/>
                <w:sz w:val="20"/>
                <w:szCs w:val="20"/>
                <w:lang w:val="en-US"/>
              </w:rPr>
              <w:t>Damodaran</w:t>
            </w:r>
            <w:proofErr w:type="spellEnd"/>
            <w:r w:rsidRPr="00E73018">
              <w:rPr>
                <w:rFonts w:ascii="Cambria" w:hAnsi="Cambria" w:cs="Cambria"/>
                <w:sz w:val="20"/>
                <w:szCs w:val="20"/>
                <w:lang w:val="en-US"/>
              </w:rPr>
              <w:t xml:space="preserve"> were converted into NAICS codes</w:t>
            </w:r>
          </w:p>
          <w:p w:rsidR="008C0230" w:rsidRPr="00E73018" w:rsidRDefault="008C0230" w:rsidP="00FC6E78">
            <w:pPr>
              <w:pStyle w:val="a5"/>
              <w:numPr>
                <w:ilvl w:val="0"/>
                <w:numId w:val="32"/>
              </w:numPr>
              <w:spacing w:after="0" w:line="240" w:lineRule="auto"/>
              <w:rPr>
                <w:rFonts w:ascii="Cambria" w:hAnsi="Cambria" w:cs="Cambria"/>
                <w:sz w:val="20"/>
                <w:szCs w:val="20"/>
                <w:lang w:val="en-US"/>
              </w:rPr>
            </w:pPr>
            <w:r w:rsidRPr="00E73018">
              <w:rPr>
                <w:rFonts w:ascii="Cambria" w:hAnsi="Cambria" w:cs="Cambria"/>
                <w:sz w:val="20"/>
                <w:szCs w:val="20"/>
                <w:lang w:val="en-US"/>
              </w:rPr>
              <w:t>NAICS codes were aggregated into 7 industries that are used in the Database.</w:t>
            </w:r>
          </w:p>
          <w:p w:rsidR="008C0230" w:rsidRPr="00E73018" w:rsidRDefault="008C0230" w:rsidP="00FC6E78">
            <w:pPr>
              <w:pStyle w:val="a5"/>
              <w:numPr>
                <w:ilvl w:val="0"/>
                <w:numId w:val="32"/>
              </w:numPr>
              <w:spacing w:after="0" w:line="240" w:lineRule="auto"/>
              <w:rPr>
                <w:rFonts w:ascii="Cambria" w:hAnsi="Cambria" w:cs="Cambria"/>
                <w:sz w:val="20"/>
                <w:szCs w:val="20"/>
                <w:lang w:val="en-US"/>
              </w:rPr>
            </w:pPr>
            <w:r w:rsidRPr="00E73018">
              <w:rPr>
                <w:rFonts w:ascii="Cambria" w:hAnsi="Cambria" w:cs="Cambria"/>
                <w:sz w:val="20"/>
                <w:szCs w:val="20"/>
                <w:lang w:val="en-US"/>
              </w:rPr>
              <w:t xml:space="preserve">Final betas for industries were calculated as the sample average among the original industries in the SIC system. </w:t>
            </w:r>
          </w:p>
          <w:p w:rsidR="008C0230" w:rsidRPr="00E73018" w:rsidRDefault="008C0230" w:rsidP="00FC6E78">
            <w:pPr>
              <w:pStyle w:val="a5"/>
              <w:numPr>
                <w:ilvl w:val="0"/>
                <w:numId w:val="32"/>
              </w:numPr>
              <w:spacing w:after="0" w:line="240" w:lineRule="auto"/>
              <w:rPr>
                <w:rFonts w:ascii="Cambria" w:hAnsi="Cambria" w:cs="Cambria"/>
                <w:sz w:val="20"/>
                <w:szCs w:val="20"/>
                <w:lang w:val="en-US"/>
              </w:rPr>
            </w:pPr>
            <w:hyperlink r:id="rId24" w:history="1">
              <w:r w:rsidRPr="006F6D1B">
                <w:rPr>
                  <w:rStyle w:val="ae"/>
                  <w:rFonts w:ascii="Cambria" w:hAnsi="Cambria" w:cs="Cambria"/>
                  <w:sz w:val="20"/>
                  <w:szCs w:val="20"/>
                  <w:lang w:val="en-US"/>
                </w:rPr>
                <w:t>http://pages.stern.nyu.edu/~adamodar/</w:t>
              </w:r>
            </w:hyperlink>
          </w:p>
        </w:tc>
      </w:tr>
      <w:tr w:rsidR="008C0230" w:rsidRPr="008C0230" w:rsidTr="00FC6E78">
        <w:trPr>
          <w:trHeight w:val="3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Country Inflation Rate</w:t>
            </w:r>
          </w:p>
        </w:tc>
        <w:tc>
          <w:tcPr>
            <w:tcW w:w="3541" w:type="pct"/>
          </w:tcPr>
          <w:p w:rsidR="008C0230" w:rsidRPr="00E73018" w:rsidRDefault="008C0230" w:rsidP="00FC6E78">
            <w:pPr>
              <w:spacing w:after="0" w:line="240" w:lineRule="auto"/>
              <w:rPr>
                <w:rFonts w:ascii="Cambria" w:hAnsi="Cambria" w:cs="Cambria"/>
                <w:sz w:val="20"/>
                <w:szCs w:val="20"/>
                <w:lang w:val="en-US"/>
              </w:rPr>
            </w:pPr>
            <w:proofErr w:type="spellStart"/>
            <w:r w:rsidRPr="00E73018">
              <w:rPr>
                <w:rFonts w:ascii="Cambria" w:hAnsi="Cambria" w:cs="Cambria"/>
                <w:sz w:val="20"/>
                <w:szCs w:val="20"/>
                <w:lang w:val="en-US"/>
              </w:rPr>
              <w:t>Harmonised</w:t>
            </w:r>
            <w:proofErr w:type="spellEnd"/>
            <w:r w:rsidRPr="00E73018">
              <w:rPr>
                <w:rFonts w:ascii="Cambria" w:hAnsi="Cambria" w:cs="Cambria"/>
                <w:sz w:val="20"/>
                <w:szCs w:val="20"/>
                <w:lang w:val="en-US"/>
              </w:rPr>
              <w:t xml:space="preserve"> indices of consumer prices (HICP) </w:t>
            </w:r>
          </w:p>
          <w:p w:rsidR="008C0230" w:rsidRPr="00E73018" w:rsidRDefault="008C0230" w:rsidP="00FC6E78">
            <w:pPr>
              <w:spacing w:after="0" w:line="240" w:lineRule="auto"/>
              <w:rPr>
                <w:rFonts w:ascii="Cambria" w:hAnsi="Cambria" w:cs="Cambria"/>
                <w:sz w:val="20"/>
                <w:szCs w:val="20"/>
                <w:lang w:val="en-US"/>
              </w:rPr>
            </w:pPr>
            <w:hyperlink r:id="rId25" w:history="1">
              <w:r w:rsidRPr="006F6D1B">
                <w:rPr>
                  <w:rStyle w:val="ae"/>
                  <w:rFonts w:ascii="Cambria" w:hAnsi="Cambria" w:cs="Cambria"/>
                  <w:sz w:val="20"/>
                  <w:szCs w:val="20"/>
                  <w:lang w:val="en-US"/>
                </w:rPr>
                <w:t>http://epp.eurostat.ec.europa.eu/portal/page/portal/hicp/data/database</w:t>
              </w:r>
            </w:hyperlink>
          </w:p>
        </w:tc>
      </w:tr>
      <w:tr w:rsidR="008C0230" w:rsidRPr="008C0230" w:rsidTr="00FC6E78">
        <w:trPr>
          <w:trHeight w:val="34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Country Risk Premium</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Moody’s rating </w:t>
            </w:r>
            <w:proofErr w:type="spellStart"/>
            <w:r w:rsidRPr="00E73018">
              <w:rPr>
                <w:rFonts w:ascii="Cambria" w:hAnsi="Cambria" w:cs="Cambria"/>
                <w:sz w:val="20"/>
                <w:szCs w:val="20"/>
                <w:lang w:val="en-US"/>
              </w:rPr>
              <w:t>Вроде</w:t>
            </w:r>
            <w:proofErr w:type="spellEnd"/>
            <w:r w:rsidRPr="00E73018">
              <w:rPr>
                <w:rFonts w:ascii="Cambria" w:hAnsi="Cambria" w:cs="Cambria"/>
                <w:sz w:val="20"/>
                <w:szCs w:val="20"/>
                <w:lang w:val="en-US"/>
              </w:rPr>
              <w:t xml:space="preserve"> </w:t>
            </w:r>
            <w:proofErr w:type="spellStart"/>
            <w:r w:rsidRPr="00E73018">
              <w:rPr>
                <w:rFonts w:ascii="Cambria" w:hAnsi="Cambria" w:cs="Cambria"/>
                <w:sz w:val="20"/>
                <w:szCs w:val="20"/>
                <w:lang w:val="en-US"/>
              </w:rPr>
              <w:t>Дамодаран</w:t>
            </w:r>
            <w:proofErr w:type="spellEnd"/>
          </w:p>
          <w:p w:rsidR="008C0230" w:rsidRPr="00E73018" w:rsidRDefault="008C0230" w:rsidP="00FC6E78">
            <w:pPr>
              <w:spacing w:after="0" w:line="240" w:lineRule="auto"/>
              <w:rPr>
                <w:rFonts w:ascii="Cambria" w:hAnsi="Cambria" w:cs="Cambria"/>
                <w:sz w:val="20"/>
                <w:szCs w:val="20"/>
                <w:lang w:val="en-US"/>
              </w:rPr>
            </w:pPr>
            <w:hyperlink r:id="rId26" w:history="1">
              <w:r w:rsidRPr="006F6D1B">
                <w:rPr>
                  <w:rStyle w:val="ae"/>
                  <w:rFonts w:ascii="Cambria" w:hAnsi="Cambria" w:cs="Cambria"/>
                  <w:sz w:val="20"/>
                  <w:szCs w:val="20"/>
                  <w:lang w:val="en-US"/>
                </w:rPr>
                <w:t>http://www.stern.nyu.edu/~adamodar/pc/datasets/ctrypremJune2012.xls</w:t>
              </w:r>
            </w:hyperlink>
          </w:p>
        </w:tc>
      </w:tr>
      <w:tr w:rsidR="008C0230" w:rsidRPr="008C0230" w:rsidTr="00FC6E78">
        <w:trPr>
          <w:trHeight w:val="356"/>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Different Components of GCI (Global Competitiveness Index)</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Search on the website of World Economic Forum in the relevant reports. The scores are different within countries and years. In the database there are total scores and scores for all twelve components of GCI.</w:t>
            </w:r>
          </w:p>
          <w:p w:rsidR="008C0230" w:rsidRPr="00E73018" w:rsidRDefault="008C0230" w:rsidP="00FC6E78">
            <w:pPr>
              <w:spacing w:before="240" w:after="0" w:line="240" w:lineRule="auto"/>
              <w:rPr>
                <w:rFonts w:ascii="Cambria" w:hAnsi="Cambria" w:cs="Cambria"/>
                <w:sz w:val="20"/>
                <w:szCs w:val="20"/>
                <w:lang w:val="en-US"/>
              </w:rPr>
            </w:pPr>
            <w:hyperlink r:id="rId27" w:history="1">
              <w:r w:rsidRPr="006F6D1B">
                <w:rPr>
                  <w:rStyle w:val="ae"/>
                  <w:rFonts w:ascii="Cambria" w:hAnsi="Cambria" w:cs="Cambria"/>
                  <w:sz w:val="20"/>
                  <w:szCs w:val="20"/>
                  <w:lang w:val="en-US"/>
                </w:rPr>
                <w:t>http://www.weforum.org/issues/competitiveness-0/gci2012-data-platform/</w:t>
              </w:r>
            </w:hyperlink>
          </w:p>
        </w:tc>
      </w:tr>
      <w:tr w:rsidR="008C0230" w:rsidRPr="008C0230" w:rsidTr="00FC6E78">
        <w:trPr>
          <w:trHeight w:val="34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Risk Free Rate</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30 Years Treasure Bonds. Was adjusted by inflation rates. </w:t>
            </w:r>
          </w:p>
          <w:p w:rsidR="008C0230" w:rsidRPr="00E73018" w:rsidRDefault="008C0230" w:rsidP="00FC6E78">
            <w:pPr>
              <w:spacing w:after="0" w:line="240" w:lineRule="auto"/>
              <w:rPr>
                <w:rFonts w:ascii="Cambria" w:hAnsi="Cambria" w:cs="Cambria"/>
                <w:sz w:val="20"/>
                <w:szCs w:val="20"/>
                <w:lang w:val="en-US"/>
              </w:rPr>
            </w:pPr>
            <w:hyperlink r:id="rId28" w:history="1">
              <w:r w:rsidRPr="006F6D1B">
                <w:rPr>
                  <w:rStyle w:val="ae"/>
                  <w:rFonts w:ascii="Cambria" w:hAnsi="Cambria" w:cs="Cambria"/>
                  <w:sz w:val="20"/>
                  <w:szCs w:val="20"/>
                  <w:lang w:val="en-US"/>
                </w:rPr>
                <w:t>http://www.treasurydirect.gov/RI/OFNtebnd</w:t>
              </w:r>
            </w:hyperlink>
          </w:p>
        </w:tc>
      </w:tr>
      <w:tr w:rsidR="008C0230" w:rsidRPr="00AE336E" w:rsidTr="00FC6E78">
        <w:trPr>
          <w:trHeight w:val="343"/>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Risk Premium</w:t>
            </w:r>
          </w:p>
        </w:tc>
        <w:tc>
          <w:tcPr>
            <w:tcW w:w="3541" w:type="pct"/>
          </w:tcPr>
          <w:p w:rsidR="008C0230" w:rsidRPr="008C0230" w:rsidRDefault="008C0230" w:rsidP="00FC6E78">
            <w:pPr>
              <w:spacing w:after="0" w:line="240" w:lineRule="auto"/>
              <w:rPr>
                <w:rFonts w:ascii="Cambria" w:hAnsi="Cambria" w:cs="Cambria"/>
                <w:sz w:val="20"/>
                <w:szCs w:val="20"/>
              </w:rPr>
            </w:pPr>
            <w:r w:rsidRPr="00E73018">
              <w:rPr>
                <w:rFonts w:ascii="Cambria" w:hAnsi="Cambria" w:cs="Cambria"/>
                <w:sz w:val="20"/>
                <w:szCs w:val="20"/>
                <w:lang w:val="en-US"/>
              </w:rPr>
              <w:t xml:space="preserve">Due to </w:t>
            </w:r>
            <w:proofErr w:type="spellStart"/>
            <w:r w:rsidRPr="00E73018">
              <w:rPr>
                <w:rFonts w:ascii="Cambria" w:hAnsi="Cambria" w:cs="Cambria"/>
                <w:sz w:val="20"/>
                <w:szCs w:val="20"/>
                <w:lang w:val="en-US"/>
              </w:rPr>
              <w:t>Daw</w:t>
            </w:r>
            <w:proofErr w:type="spellEnd"/>
            <w:r w:rsidRPr="00E73018">
              <w:rPr>
                <w:rFonts w:ascii="Cambria" w:hAnsi="Cambria" w:cs="Cambria"/>
                <w:sz w:val="20"/>
                <w:szCs w:val="20"/>
                <w:lang w:val="en-US"/>
              </w:rPr>
              <w:t xml:space="preserve"> Jones. Was adjusted by inflation rates. </w:t>
            </w:r>
            <w:hyperlink r:id="rId29" w:history="1">
              <w:r w:rsidRPr="006F6D1B">
                <w:rPr>
                  <w:rStyle w:val="ae"/>
                  <w:rFonts w:ascii="Cambria" w:hAnsi="Cambria" w:cs="Cambria"/>
                  <w:sz w:val="20"/>
                  <w:szCs w:val="20"/>
                  <w:lang w:val="en-US"/>
                </w:rPr>
                <w:t>http</w:t>
              </w:r>
              <w:r w:rsidRPr="008C0230">
                <w:rPr>
                  <w:rStyle w:val="ae"/>
                  <w:rFonts w:ascii="Cambria" w:hAnsi="Cambria" w:cs="Cambria"/>
                  <w:sz w:val="20"/>
                  <w:szCs w:val="20"/>
                </w:rPr>
                <w:t>://</w:t>
              </w:r>
              <w:r w:rsidRPr="006F6D1B">
                <w:rPr>
                  <w:rStyle w:val="ae"/>
                  <w:rFonts w:ascii="Cambria" w:hAnsi="Cambria" w:cs="Cambria"/>
                  <w:sz w:val="20"/>
                  <w:szCs w:val="20"/>
                  <w:lang w:val="en-US"/>
                </w:rPr>
                <w:t>finance</w:t>
              </w:r>
              <w:r w:rsidRPr="008C0230">
                <w:rPr>
                  <w:rStyle w:val="ae"/>
                  <w:rFonts w:ascii="Cambria" w:hAnsi="Cambria" w:cs="Cambria"/>
                  <w:sz w:val="20"/>
                  <w:szCs w:val="20"/>
                </w:rPr>
                <w:t>.</w:t>
              </w:r>
              <w:r w:rsidRPr="006F6D1B">
                <w:rPr>
                  <w:rStyle w:val="ae"/>
                  <w:rFonts w:ascii="Cambria" w:hAnsi="Cambria" w:cs="Cambria"/>
                  <w:sz w:val="20"/>
                  <w:szCs w:val="20"/>
                  <w:lang w:val="en-US"/>
                </w:rPr>
                <w:t>yahoo</w:t>
              </w:r>
              <w:r w:rsidRPr="008C0230">
                <w:rPr>
                  <w:rStyle w:val="ae"/>
                  <w:rFonts w:ascii="Cambria" w:hAnsi="Cambria" w:cs="Cambria"/>
                  <w:sz w:val="20"/>
                  <w:szCs w:val="20"/>
                </w:rPr>
                <w:t>.</w:t>
              </w:r>
              <w:r w:rsidRPr="006F6D1B">
                <w:rPr>
                  <w:rStyle w:val="ae"/>
                  <w:rFonts w:ascii="Cambria" w:hAnsi="Cambria" w:cs="Cambria"/>
                  <w:sz w:val="20"/>
                  <w:szCs w:val="20"/>
                  <w:lang w:val="en-US"/>
                </w:rPr>
                <w:t>com</w:t>
              </w:r>
              <w:r w:rsidRPr="008C0230">
                <w:rPr>
                  <w:rStyle w:val="ae"/>
                  <w:rFonts w:ascii="Cambria" w:hAnsi="Cambria" w:cs="Cambria"/>
                  <w:sz w:val="20"/>
                  <w:szCs w:val="20"/>
                </w:rPr>
                <w:t>/</w:t>
              </w:r>
              <w:r w:rsidRPr="006F6D1B">
                <w:rPr>
                  <w:rStyle w:val="ae"/>
                  <w:rFonts w:ascii="Cambria" w:hAnsi="Cambria" w:cs="Cambria"/>
                  <w:sz w:val="20"/>
                  <w:szCs w:val="20"/>
                  <w:lang w:val="en-US"/>
                </w:rPr>
                <w:t>q</w:t>
              </w:r>
              <w:r w:rsidRPr="008C0230">
                <w:rPr>
                  <w:rStyle w:val="ae"/>
                  <w:rFonts w:ascii="Cambria" w:hAnsi="Cambria" w:cs="Cambria"/>
                  <w:sz w:val="20"/>
                  <w:szCs w:val="20"/>
                </w:rPr>
                <w:t>/</w:t>
              </w:r>
              <w:r w:rsidRPr="006F6D1B">
                <w:rPr>
                  <w:rStyle w:val="ae"/>
                  <w:rFonts w:ascii="Cambria" w:hAnsi="Cambria" w:cs="Cambria"/>
                  <w:sz w:val="20"/>
                  <w:szCs w:val="20"/>
                  <w:lang w:val="en-US"/>
                </w:rPr>
                <w:t>hp</w:t>
              </w:r>
              <w:r w:rsidRPr="008C0230">
                <w:rPr>
                  <w:rStyle w:val="ae"/>
                  <w:rFonts w:ascii="Cambria" w:hAnsi="Cambria" w:cs="Cambria"/>
                  <w:sz w:val="20"/>
                  <w:szCs w:val="20"/>
                </w:rPr>
                <w:t>?</w:t>
              </w:r>
              <w:r w:rsidRPr="006F6D1B">
                <w:rPr>
                  <w:rStyle w:val="ae"/>
                  <w:rFonts w:ascii="Cambria" w:hAnsi="Cambria" w:cs="Cambria"/>
                  <w:sz w:val="20"/>
                  <w:szCs w:val="20"/>
                  <w:lang w:val="en-US"/>
                </w:rPr>
                <w:t>s</w:t>
              </w:r>
              <w:r w:rsidRPr="008C0230">
                <w:rPr>
                  <w:rStyle w:val="ae"/>
                  <w:rFonts w:ascii="Cambria" w:hAnsi="Cambria" w:cs="Cambria"/>
                  <w:sz w:val="20"/>
                  <w:szCs w:val="20"/>
                </w:rPr>
                <w:t>=%5</w:t>
              </w:r>
              <w:r w:rsidRPr="006F6D1B">
                <w:rPr>
                  <w:rStyle w:val="ae"/>
                  <w:rFonts w:ascii="Cambria" w:hAnsi="Cambria" w:cs="Cambria"/>
                  <w:sz w:val="20"/>
                  <w:szCs w:val="20"/>
                  <w:lang w:val="en-US"/>
                </w:rPr>
                <w:t>EDJI</w:t>
              </w:r>
              <w:r w:rsidRPr="008C0230">
                <w:rPr>
                  <w:rStyle w:val="ae"/>
                  <w:rFonts w:ascii="Cambria" w:hAnsi="Cambria" w:cs="Cambria"/>
                  <w:sz w:val="20"/>
                  <w:szCs w:val="20"/>
                </w:rPr>
                <w:t>+</w:t>
              </w:r>
              <w:r w:rsidRPr="006F6D1B">
                <w:rPr>
                  <w:rStyle w:val="ae"/>
                  <w:rFonts w:ascii="Cambria" w:hAnsi="Cambria" w:cs="Cambria"/>
                  <w:sz w:val="20"/>
                  <w:szCs w:val="20"/>
                  <w:lang w:val="en-US"/>
                </w:rPr>
                <w:t>Historical</w:t>
              </w:r>
              <w:r w:rsidRPr="008C0230">
                <w:rPr>
                  <w:rStyle w:val="ae"/>
                  <w:rFonts w:ascii="Cambria" w:hAnsi="Cambria" w:cs="Cambria"/>
                  <w:sz w:val="20"/>
                  <w:szCs w:val="20"/>
                </w:rPr>
                <w:t>+</w:t>
              </w:r>
              <w:r w:rsidRPr="006F6D1B">
                <w:rPr>
                  <w:rStyle w:val="ae"/>
                  <w:rFonts w:ascii="Cambria" w:hAnsi="Cambria" w:cs="Cambria"/>
                  <w:sz w:val="20"/>
                  <w:szCs w:val="20"/>
                  <w:lang w:val="en-US"/>
                </w:rPr>
                <w:t>Prices</w:t>
              </w:r>
            </w:hyperlink>
          </w:p>
        </w:tc>
      </w:tr>
      <w:tr w:rsidR="008C0230" w:rsidRPr="00AE336E" w:rsidTr="00FC6E78">
        <w:trPr>
          <w:trHeight w:val="360"/>
        </w:trPr>
        <w:tc>
          <w:tcPr>
            <w:tcW w:w="566" w:type="pct"/>
            <w:vMerge/>
            <w:vAlign w:val="center"/>
          </w:tcPr>
          <w:p w:rsidR="008C0230" w:rsidRPr="008C0230" w:rsidRDefault="008C0230" w:rsidP="00FC6E78">
            <w:pPr>
              <w:spacing w:after="0" w:line="240" w:lineRule="auto"/>
              <w:rPr>
                <w:rFonts w:ascii="Cambria" w:hAnsi="Cambria" w:cs="Cambria"/>
                <w:sz w:val="20"/>
                <w:szCs w:val="20"/>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Spread Default</w:t>
            </w:r>
          </w:p>
        </w:tc>
        <w:tc>
          <w:tcPr>
            <w:tcW w:w="3541" w:type="pct"/>
          </w:tcPr>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 xml:space="preserve">Search on </w:t>
            </w:r>
            <w:proofErr w:type="spellStart"/>
            <w:r w:rsidRPr="00E73018">
              <w:rPr>
                <w:rFonts w:ascii="Cambria" w:hAnsi="Cambria" w:cs="Cambria"/>
                <w:sz w:val="20"/>
                <w:szCs w:val="20"/>
                <w:lang w:val="en-US"/>
              </w:rPr>
              <w:t>Damodaran</w:t>
            </w:r>
            <w:proofErr w:type="spellEnd"/>
            <w:r w:rsidRPr="00E73018">
              <w:rPr>
                <w:rFonts w:ascii="Cambria" w:hAnsi="Cambria" w:cs="Cambria"/>
                <w:sz w:val="20"/>
                <w:szCs w:val="20"/>
                <w:lang w:val="en-US"/>
              </w:rPr>
              <w:t xml:space="preserve"> website for each company according to the Interest Cover Ratio. </w:t>
            </w:r>
            <w:proofErr w:type="spellStart"/>
            <w:r w:rsidRPr="00E73018">
              <w:rPr>
                <w:rFonts w:ascii="Cambria" w:hAnsi="Cambria" w:cs="Cambria"/>
                <w:sz w:val="20"/>
                <w:szCs w:val="20"/>
                <w:lang w:val="en-US"/>
              </w:rPr>
              <w:t>Ссылка</w:t>
            </w:r>
            <w:proofErr w:type="spellEnd"/>
          </w:p>
        </w:tc>
      </w:tr>
      <w:tr w:rsidR="008C0230" w:rsidRPr="008C0230" w:rsidTr="00FC6E78">
        <w:trPr>
          <w:trHeight w:val="1260"/>
        </w:trPr>
        <w:tc>
          <w:tcPr>
            <w:tcW w:w="566" w:type="pct"/>
            <w:vMerge/>
            <w:vAlign w:val="center"/>
          </w:tcPr>
          <w:p w:rsidR="008C0230" w:rsidRPr="00E73018" w:rsidRDefault="008C0230" w:rsidP="00FC6E78">
            <w:pPr>
              <w:spacing w:after="0" w:line="240" w:lineRule="auto"/>
              <w:rPr>
                <w:rFonts w:ascii="Cambria" w:hAnsi="Cambria" w:cs="Cambria"/>
                <w:sz w:val="20"/>
                <w:szCs w:val="20"/>
                <w:lang w:val="en-US"/>
              </w:rPr>
            </w:pPr>
          </w:p>
        </w:tc>
        <w:tc>
          <w:tcPr>
            <w:tcW w:w="893" w:type="pct"/>
            <w:vAlign w:val="center"/>
          </w:tcPr>
          <w:p w:rsidR="008C0230" w:rsidRPr="00E73018" w:rsidRDefault="008C0230" w:rsidP="00FC6E78">
            <w:pPr>
              <w:autoSpaceDE w:val="0"/>
              <w:autoSpaceDN w:val="0"/>
              <w:adjustRightInd w:val="0"/>
              <w:spacing w:after="0" w:line="240" w:lineRule="auto"/>
              <w:rPr>
                <w:rFonts w:ascii="Cambria" w:hAnsi="Cambria" w:cs="Cambria"/>
                <w:sz w:val="20"/>
                <w:szCs w:val="20"/>
                <w:lang w:val="en-US"/>
              </w:rPr>
            </w:pPr>
            <w:r w:rsidRPr="00E73018">
              <w:rPr>
                <w:rFonts w:ascii="Cambria" w:hAnsi="Cambria" w:cs="Cambria"/>
                <w:sz w:val="20"/>
                <w:szCs w:val="20"/>
                <w:lang w:val="en-US"/>
              </w:rPr>
              <w:t>Tax Rate</w:t>
            </w:r>
          </w:p>
        </w:tc>
        <w:tc>
          <w:tcPr>
            <w:tcW w:w="3541" w:type="pct"/>
          </w:tcPr>
          <w:p w:rsidR="008C0230" w:rsidRPr="00E73018" w:rsidRDefault="008C0230" w:rsidP="00FC6E78">
            <w:pPr>
              <w:spacing w:after="0" w:line="240" w:lineRule="auto"/>
              <w:ind w:left="34" w:hanging="34"/>
              <w:rPr>
                <w:rFonts w:ascii="Cambria" w:hAnsi="Cambria" w:cs="Cambria"/>
                <w:sz w:val="20"/>
                <w:szCs w:val="20"/>
                <w:lang w:val="en-US"/>
              </w:rPr>
            </w:pPr>
            <w:r w:rsidRPr="00E73018">
              <w:rPr>
                <w:rFonts w:ascii="Cambria" w:hAnsi="Cambria" w:cs="Cambria"/>
                <w:sz w:val="20"/>
                <w:szCs w:val="20"/>
                <w:lang w:val="en-US"/>
              </w:rPr>
              <w:t xml:space="preserve">Search on the website of European Commission </w:t>
            </w:r>
            <w:r>
              <w:rPr>
                <w:rFonts w:ascii="Cambria" w:hAnsi="Cambria" w:cs="Cambria"/>
                <w:sz w:val="20"/>
                <w:szCs w:val="20"/>
                <w:lang w:val="en-US"/>
              </w:rPr>
              <w:t>–</w:t>
            </w:r>
            <w:r w:rsidRPr="00E73018">
              <w:rPr>
                <w:rFonts w:ascii="Cambria" w:hAnsi="Cambria" w:cs="Cambria"/>
                <w:sz w:val="20"/>
                <w:szCs w:val="20"/>
                <w:lang w:val="en-US"/>
              </w:rPr>
              <w:t xml:space="preserve"> </w:t>
            </w:r>
            <w:proofErr w:type="spellStart"/>
            <w:r w:rsidRPr="00E73018">
              <w:rPr>
                <w:rFonts w:ascii="Cambria" w:hAnsi="Cambria" w:cs="Cambria"/>
                <w:sz w:val="20"/>
                <w:szCs w:val="20"/>
                <w:lang w:val="en-US"/>
              </w:rPr>
              <w:t>Eurostat</w:t>
            </w:r>
            <w:proofErr w:type="spellEnd"/>
            <w:r w:rsidRPr="00E73018">
              <w:rPr>
                <w:rFonts w:ascii="Cambria" w:hAnsi="Cambria" w:cs="Cambria"/>
                <w:sz w:val="20"/>
                <w:szCs w:val="20"/>
                <w:lang w:val="en-US"/>
              </w:rPr>
              <w:t>.</w:t>
            </w:r>
          </w:p>
          <w:p w:rsidR="008C0230" w:rsidRPr="00E73018" w:rsidRDefault="008C0230" w:rsidP="00FC6E78">
            <w:pPr>
              <w:spacing w:after="0" w:line="240" w:lineRule="auto"/>
              <w:ind w:left="34" w:hanging="34"/>
              <w:rPr>
                <w:rFonts w:ascii="Cambria" w:hAnsi="Cambria" w:cs="Cambria"/>
                <w:sz w:val="20"/>
                <w:szCs w:val="20"/>
                <w:lang w:val="en-US"/>
              </w:rPr>
            </w:pPr>
            <w:r w:rsidRPr="00E73018">
              <w:rPr>
                <w:rFonts w:ascii="Cambria" w:hAnsi="Cambria" w:cs="Cambria"/>
                <w:sz w:val="20"/>
                <w:szCs w:val="20"/>
                <w:lang w:val="en-US"/>
              </w:rPr>
              <w:t xml:space="preserve">http://epp.eurostat.ec.europa.eu/portal/page/portal/eurostat/home/ </w:t>
            </w:r>
          </w:p>
          <w:p w:rsidR="008C0230" w:rsidRPr="00E73018" w:rsidRDefault="008C0230" w:rsidP="00FC6E78">
            <w:pPr>
              <w:spacing w:after="0" w:line="240" w:lineRule="auto"/>
              <w:ind w:left="34" w:hanging="34"/>
              <w:rPr>
                <w:rFonts w:ascii="Cambria" w:hAnsi="Cambria" w:cs="Cambria"/>
                <w:sz w:val="20"/>
                <w:szCs w:val="20"/>
                <w:lang w:val="en-US"/>
              </w:rPr>
            </w:pPr>
            <w:r w:rsidRPr="00E73018">
              <w:rPr>
                <w:rFonts w:ascii="Cambria" w:hAnsi="Cambria" w:cs="Cambria"/>
                <w:sz w:val="20"/>
                <w:szCs w:val="20"/>
                <w:lang w:val="en-US"/>
              </w:rPr>
              <w:t>Adjusted top statutory tax rate on corporate income,  in % </w:t>
            </w:r>
          </w:p>
          <w:p w:rsidR="008C0230" w:rsidRPr="00E73018" w:rsidRDefault="008C0230" w:rsidP="00FC6E78">
            <w:pPr>
              <w:spacing w:after="0" w:line="240" w:lineRule="auto"/>
              <w:rPr>
                <w:rFonts w:ascii="Cambria" w:hAnsi="Cambria" w:cs="Cambria"/>
                <w:sz w:val="20"/>
                <w:szCs w:val="20"/>
                <w:lang w:val="en-US"/>
              </w:rPr>
            </w:pPr>
            <w:r w:rsidRPr="00E73018">
              <w:rPr>
                <w:rFonts w:ascii="Cambria" w:hAnsi="Cambria" w:cs="Cambria"/>
                <w:sz w:val="20"/>
                <w:szCs w:val="20"/>
                <w:lang w:val="en-US"/>
              </w:rPr>
              <w:t>Taxation trends in the European Union, 2012 edition, Full Text</w:t>
            </w:r>
          </w:p>
          <w:p w:rsidR="008C0230" w:rsidRPr="00E73018" w:rsidRDefault="008C0230" w:rsidP="00FC6E78">
            <w:pPr>
              <w:spacing w:after="0" w:line="240" w:lineRule="auto"/>
              <w:rPr>
                <w:rFonts w:ascii="Cambria" w:hAnsi="Cambria" w:cs="Cambria"/>
                <w:sz w:val="20"/>
                <w:szCs w:val="20"/>
                <w:lang w:val="en-US"/>
              </w:rPr>
            </w:pPr>
            <w:hyperlink r:id="rId30" w:history="1">
              <w:r w:rsidRPr="00E73018">
                <w:rPr>
                  <w:rFonts w:ascii="Cambria" w:hAnsi="Cambria" w:cs="Cambria"/>
                  <w:sz w:val="20"/>
                  <w:szCs w:val="20"/>
                  <w:lang w:val="en-US"/>
                </w:rPr>
                <w:t>http://ec.europa.eu/taxation_customs/taxation/gen_info/economic_analysis/tax_structures/index_en.htm</w:t>
              </w:r>
            </w:hyperlink>
          </w:p>
        </w:tc>
      </w:tr>
    </w:tbl>
    <w:p w:rsidR="008C0230" w:rsidRPr="00AE336E" w:rsidRDefault="008C0230" w:rsidP="008C0230">
      <w:pPr>
        <w:rPr>
          <w:lang w:val="en-US"/>
        </w:rPr>
      </w:pPr>
    </w:p>
    <w:p w:rsidR="008C0230" w:rsidRPr="00014549" w:rsidRDefault="008C0230" w:rsidP="008C0230">
      <w:pPr>
        <w:pStyle w:val="1"/>
        <w:spacing w:line="360" w:lineRule="auto"/>
        <w:jc w:val="right"/>
        <w:rPr>
          <w:rFonts w:ascii="Times New Roman" w:hAnsi="Times New Roman" w:cs="Times New Roman"/>
          <w:b w:val="0"/>
          <w:color w:val="auto"/>
          <w:sz w:val="32"/>
          <w:szCs w:val="32"/>
        </w:rPr>
      </w:pPr>
      <w:bookmarkStart w:id="19" w:name="_Toc357437238"/>
      <w:r w:rsidRPr="00014549">
        <w:rPr>
          <w:rFonts w:ascii="Times New Roman" w:hAnsi="Times New Roman" w:cs="Times New Roman"/>
          <w:b w:val="0"/>
          <w:color w:val="auto"/>
          <w:sz w:val="32"/>
          <w:szCs w:val="32"/>
        </w:rPr>
        <w:lastRenderedPageBreak/>
        <w:t>Приложение 2</w:t>
      </w:r>
      <w:bookmarkEnd w:id="19"/>
    </w:p>
    <w:p w:rsidR="008C0230" w:rsidRDefault="008C0230" w:rsidP="008C0230">
      <w:pPr>
        <w:spacing w:after="0" w:line="360" w:lineRule="auto"/>
        <w:jc w:val="center"/>
        <w:rPr>
          <w:rFonts w:ascii="Times New Roman" w:hAnsi="Times New Roman"/>
          <w:sz w:val="28"/>
          <w:szCs w:val="28"/>
        </w:rPr>
      </w:pPr>
      <w:r w:rsidRPr="00470F1A">
        <w:rPr>
          <w:rFonts w:ascii="Times New Roman" w:hAnsi="Times New Roman"/>
          <w:sz w:val="28"/>
          <w:szCs w:val="28"/>
        </w:rPr>
        <w:t xml:space="preserve">Динамика показателей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Pr>
          <w:rFonts w:ascii="Times New Roman" w:hAnsi="Times New Roman"/>
          <w:sz w:val="28"/>
          <w:szCs w:val="28"/>
        </w:rPr>
        <w:t xml:space="preserve"> во Франции и Великобритании</w:t>
      </w:r>
      <w:r w:rsidRPr="00470F1A">
        <w:rPr>
          <w:rFonts w:ascii="Times New Roman" w:hAnsi="Times New Roman"/>
          <w:sz w:val="28"/>
          <w:szCs w:val="28"/>
        </w:rPr>
        <w:t xml:space="preserve"> за 2004-2011 гг.</w:t>
      </w:r>
    </w:p>
    <w:p w:rsidR="008C0230" w:rsidRDefault="008C0230" w:rsidP="008C0230">
      <w:pPr>
        <w:spacing w:after="0" w:line="360" w:lineRule="auto"/>
        <w:jc w:val="center"/>
        <w:rPr>
          <w:rFonts w:ascii="Times New Roman" w:hAnsi="Times New Roman"/>
          <w:sz w:val="28"/>
          <w:szCs w:val="28"/>
        </w:rPr>
      </w:pPr>
    </w:p>
    <w:p w:rsidR="008C0230" w:rsidRDefault="008C0230" w:rsidP="008C0230">
      <w:pPr>
        <w:spacing w:after="0" w:line="360" w:lineRule="auto"/>
        <w:jc w:val="center"/>
        <w:rPr>
          <w:rFonts w:ascii="Times New Roman" w:hAnsi="Times New Roman"/>
          <w:sz w:val="28"/>
          <w:szCs w:val="28"/>
        </w:rPr>
      </w:pPr>
      <w:r w:rsidRPr="00E73018">
        <w:rPr>
          <w:rFonts w:ascii="Times New Roman" w:hAnsi="Times New Roman"/>
          <w:noProof/>
          <w:sz w:val="28"/>
          <w:szCs w:val="28"/>
          <w:lang w:eastAsia="ru-RU"/>
        </w:rPr>
        <w:drawing>
          <wp:inline distT="0" distB="0" distL="0" distR="0">
            <wp:extent cx="5605384" cy="1901228"/>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2728" t="31773" r="2934" b="8652"/>
                    <a:stretch>
                      <a:fillRect/>
                    </a:stretch>
                  </pic:blipFill>
                  <pic:spPr bwMode="auto">
                    <a:xfrm>
                      <a:off x="0" y="0"/>
                      <a:ext cx="5605384" cy="1901228"/>
                    </a:xfrm>
                    <a:prstGeom prst="rect">
                      <a:avLst/>
                    </a:prstGeom>
                    <a:noFill/>
                    <a:ln w="9525">
                      <a:noFill/>
                      <a:miter lim="800000"/>
                      <a:headEnd/>
                      <a:tailEnd/>
                    </a:ln>
                  </pic:spPr>
                </pic:pic>
              </a:graphicData>
            </a:graphic>
          </wp:inline>
        </w:drawing>
      </w:r>
    </w:p>
    <w:p w:rsidR="008C0230" w:rsidRDefault="008C0230" w:rsidP="008C0230">
      <w:pPr>
        <w:spacing w:after="0" w:line="360" w:lineRule="auto"/>
        <w:jc w:val="center"/>
        <w:rPr>
          <w:rFonts w:ascii="Times New Roman" w:hAnsi="Times New Roman"/>
          <w:sz w:val="28"/>
          <w:szCs w:val="28"/>
        </w:rPr>
      </w:pPr>
      <w:r>
        <w:rPr>
          <w:rFonts w:ascii="Times New Roman" w:hAnsi="Times New Roman"/>
          <w:sz w:val="28"/>
          <w:szCs w:val="28"/>
        </w:rPr>
        <w:t>Рис. 1. Средние значения</w:t>
      </w:r>
      <w:r w:rsidRPr="00470F1A">
        <w:rPr>
          <w:rFonts w:ascii="Times New Roman" w:hAnsi="Times New Roman"/>
          <w:sz w:val="28"/>
          <w:szCs w:val="28"/>
        </w:rPr>
        <w:t xml:space="preserve">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sidRPr="00470F1A">
        <w:rPr>
          <w:rFonts w:ascii="Times New Roman" w:hAnsi="Times New Roman"/>
          <w:sz w:val="28"/>
          <w:szCs w:val="28"/>
        </w:rPr>
        <w:t xml:space="preserve"> в</w:t>
      </w:r>
      <w:r>
        <w:rPr>
          <w:rFonts w:ascii="Times New Roman" w:hAnsi="Times New Roman"/>
          <w:sz w:val="28"/>
          <w:szCs w:val="28"/>
        </w:rPr>
        <w:t>о</w:t>
      </w:r>
      <w:r w:rsidRPr="00470F1A">
        <w:rPr>
          <w:rFonts w:ascii="Times New Roman" w:hAnsi="Times New Roman"/>
          <w:sz w:val="28"/>
          <w:szCs w:val="28"/>
        </w:rPr>
        <w:t xml:space="preserve"> </w:t>
      </w:r>
      <w:r>
        <w:rPr>
          <w:rFonts w:ascii="Times New Roman" w:hAnsi="Times New Roman"/>
          <w:sz w:val="28"/>
          <w:szCs w:val="28"/>
        </w:rPr>
        <w:t>Франции</w:t>
      </w:r>
      <w:r w:rsidRPr="00470F1A">
        <w:rPr>
          <w:rFonts w:ascii="Times New Roman" w:hAnsi="Times New Roman"/>
          <w:sz w:val="28"/>
          <w:szCs w:val="28"/>
        </w:rPr>
        <w:t xml:space="preserve"> </w:t>
      </w:r>
      <w:r>
        <w:rPr>
          <w:rFonts w:ascii="Times New Roman" w:hAnsi="Times New Roman"/>
          <w:sz w:val="28"/>
          <w:szCs w:val="28"/>
        </w:rPr>
        <w:t>(</w:t>
      </w:r>
      <w:r w:rsidRPr="00470F1A">
        <w:rPr>
          <w:rFonts w:ascii="Times New Roman" w:hAnsi="Times New Roman"/>
          <w:sz w:val="28"/>
          <w:szCs w:val="28"/>
        </w:rPr>
        <w:t>2004-2011 гг.</w:t>
      </w:r>
      <w:r>
        <w:rPr>
          <w:rFonts w:ascii="Times New Roman" w:hAnsi="Times New Roman"/>
          <w:sz w:val="28"/>
          <w:szCs w:val="28"/>
        </w:rPr>
        <w:t>)</w:t>
      </w:r>
    </w:p>
    <w:p w:rsidR="008C0230" w:rsidRDefault="008C0230" w:rsidP="008C0230">
      <w:pPr>
        <w:spacing w:after="0" w:line="360" w:lineRule="auto"/>
        <w:jc w:val="center"/>
        <w:rPr>
          <w:rFonts w:ascii="Times New Roman" w:hAnsi="Times New Roman"/>
          <w:sz w:val="28"/>
          <w:szCs w:val="28"/>
        </w:rPr>
      </w:pPr>
    </w:p>
    <w:p w:rsidR="008C0230" w:rsidRDefault="008C0230" w:rsidP="008C0230">
      <w:pPr>
        <w:spacing w:after="0" w:line="360" w:lineRule="auto"/>
        <w:jc w:val="center"/>
        <w:rPr>
          <w:rFonts w:ascii="Times New Roman" w:hAnsi="Times New Roman"/>
          <w:sz w:val="28"/>
          <w:szCs w:val="28"/>
        </w:rPr>
      </w:pPr>
      <w:r w:rsidRPr="00647BA5">
        <w:rPr>
          <w:rFonts w:ascii="Times New Roman" w:hAnsi="Times New Roman"/>
          <w:noProof/>
          <w:sz w:val="28"/>
          <w:szCs w:val="28"/>
          <w:lang w:eastAsia="ru-RU"/>
        </w:rPr>
        <w:drawing>
          <wp:inline distT="0" distB="0" distL="0" distR="0">
            <wp:extent cx="5603152" cy="190159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2880" t="28936" r="2767" b="11478"/>
                    <a:stretch>
                      <a:fillRect/>
                    </a:stretch>
                  </pic:blipFill>
                  <pic:spPr bwMode="auto">
                    <a:xfrm>
                      <a:off x="0" y="0"/>
                      <a:ext cx="5603152" cy="1901598"/>
                    </a:xfrm>
                    <a:prstGeom prst="rect">
                      <a:avLst/>
                    </a:prstGeom>
                    <a:noFill/>
                    <a:ln w="9525">
                      <a:noFill/>
                      <a:miter lim="800000"/>
                      <a:headEnd/>
                      <a:tailEnd/>
                    </a:ln>
                  </pic:spPr>
                </pic:pic>
              </a:graphicData>
            </a:graphic>
          </wp:inline>
        </w:drawing>
      </w:r>
    </w:p>
    <w:p w:rsidR="008C0230" w:rsidRDefault="008C0230" w:rsidP="008C0230">
      <w:pPr>
        <w:spacing w:after="0" w:line="360" w:lineRule="auto"/>
        <w:jc w:val="center"/>
        <w:rPr>
          <w:rFonts w:ascii="Times New Roman" w:hAnsi="Times New Roman"/>
          <w:sz w:val="28"/>
          <w:szCs w:val="28"/>
        </w:rPr>
      </w:pPr>
      <w:r>
        <w:rPr>
          <w:rFonts w:ascii="Times New Roman" w:hAnsi="Times New Roman"/>
          <w:sz w:val="28"/>
          <w:szCs w:val="28"/>
        </w:rPr>
        <w:t>Рис. 2. Средние значения</w:t>
      </w:r>
      <w:r w:rsidRPr="00470F1A">
        <w:rPr>
          <w:rFonts w:ascii="Times New Roman" w:hAnsi="Times New Roman"/>
          <w:sz w:val="28"/>
          <w:szCs w:val="28"/>
        </w:rPr>
        <w:t xml:space="preserve"> </w:t>
      </w:r>
      <w:r w:rsidRPr="00470F1A">
        <w:rPr>
          <w:rFonts w:ascii="Times New Roman" w:hAnsi="Times New Roman"/>
          <w:sz w:val="28"/>
          <w:szCs w:val="28"/>
          <w:lang w:val="en-US"/>
        </w:rPr>
        <w:t>MVA</w:t>
      </w:r>
      <w:r w:rsidRPr="00470F1A">
        <w:rPr>
          <w:rFonts w:ascii="Times New Roman" w:hAnsi="Times New Roman"/>
          <w:sz w:val="28"/>
          <w:szCs w:val="28"/>
        </w:rPr>
        <w:t xml:space="preserve"> и </w:t>
      </w:r>
      <w:r w:rsidRPr="00470F1A">
        <w:rPr>
          <w:rFonts w:ascii="Times New Roman" w:hAnsi="Times New Roman"/>
          <w:sz w:val="28"/>
          <w:szCs w:val="28"/>
          <w:lang w:val="en-US"/>
        </w:rPr>
        <w:t>EVA</w:t>
      </w:r>
      <w:r w:rsidRPr="00470F1A">
        <w:rPr>
          <w:rFonts w:ascii="Times New Roman" w:hAnsi="Times New Roman"/>
          <w:sz w:val="28"/>
          <w:szCs w:val="28"/>
        </w:rPr>
        <w:t xml:space="preserve"> в</w:t>
      </w:r>
      <w:r>
        <w:rPr>
          <w:rFonts w:ascii="Times New Roman" w:hAnsi="Times New Roman"/>
          <w:sz w:val="28"/>
          <w:szCs w:val="28"/>
        </w:rPr>
        <w:t xml:space="preserve"> Великобритании</w:t>
      </w:r>
      <w:r w:rsidRPr="00470F1A">
        <w:rPr>
          <w:rFonts w:ascii="Times New Roman" w:hAnsi="Times New Roman"/>
          <w:sz w:val="28"/>
          <w:szCs w:val="28"/>
        </w:rPr>
        <w:t xml:space="preserve"> </w:t>
      </w:r>
      <w:r>
        <w:rPr>
          <w:rFonts w:ascii="Times New Roman" w:hAnsi="Times New Roman"/>
          <w:sz w:val="28"/>
          <w:szCs w:val="28"/>
        </w:rPr>
        <w:t>(</w:t>
      </w:r>
      <w:r w:rsidRPr="00470F1A">
        <w:rPr>
          <w:rFonts w:ascii="Times New Roman" w:hAnsi="Times New Roman"/>
          <w:sz w:val="28"/>
          <w:szCs w:val="28"/>
        </w:rPr>
        <w:t>2004-2011 гг.</w:t>
      </w:r>
      <w:r>
        <w:rPr>
          <w:rFonts w:ascii="Times New Roman" w:hAnsi="Times New Roman"/>
          <w:sz w:val="28"/>
          <w:szCs w:val="28"/>
        </w:rPr>
        <w:t>)</w:t>
      </w:r>
    </w:p>
    <w:p w:rsidR="008C0230" w:rsidRDefault="008C0230" w:rsidP="008C0230">
      <w:pPr>
        <w:rPr>
          <w:rFonts w:ascii="Times New Roman" w:hAnsi="Times New Roman"/>
          <w:sz w:val="28"/>
          <w:szCs w:val="28"/>
        </w:rPr>
      </w:pPr>
      <w:r>
        <w:rPr>
          <w:rFonts w:ascii="Times New Roman" w:hAnsi="Times New Roman"/>
          <w:sz w:val="28"/>
          <w:szCs w:val="28"/>
        </w:rPr>
        <w:br w:type="page"/>
      </w:r>
    </w:p>
    <w:p w:rsidR="008C0230" w:rsidRDefault="008C0230" w:rsidP="008C0230">
      <w:pPr>
        <w:pStyle w:val="1"/>
        <w:spacing w:line="360" w:lineRule="auto"/>
        <w:jc w:val="right"/>
        <w:rPr>
          <w:rFonts w:ascii="Times New Roman" w:hAnsi="Times New Roman" w:cs="Times New Roman"/>
        </w:rPr>
      </w:pPr>
      <w:bookmarkStart w:id="20" w:name="_Toc357437239"/>
      <w:r w:rsidRPr="00014549">
        <w:rPr>
          <w:rFonts w:ascii="Times New Roman" w:hAnsi="Times New Roman" w:cs="Times New Roman"/>
          <w:b w:val="0"/>
          <w:color w:val="auto"/>
          <w:sz w:val="32"/>
          <w:szCs w:val="32"/>
        </w:rPr>
        <w:lastRenderedPageBreak/>
        <w:t>Приложение 3</w:t>
      </w:r>
      <w:bookmarkEnd w:id="20"/>
    </w:p>
    <w:p w:rsidR="008C0230" w:rsidRDefault="008C0230" w:rsidP="008C0230">
      <w:pPr>
        <w:spacing w:after="0" w:line="360" w:lineRule="auto"/>
        <w:jc w:val="center"/>
        <w:rPr>
          <w:rFonts w:ascii="Times New Roman" w:hAnsi="Times New Roman"/>
          <w:sz w:val="28"/>
          <w:szCs w:val="28"/>
        </w:rPr>
      </w:pPr>
      <w:r w:rsidRPr="00003B4D">
        <w:rPr>
          <w:rFonts w:ascii="Times New Roman" w:hAnsi="Times New Roman"/>
          <w:sz w:val="28"/>
          <w:szCs w:val="28"/>
        </w:rPr>
        <w:t>Графики рассеяния (</w:t>
      </w:r>
      <w:r w:rsidRPr="00003B4D">
        <w:rPr>
          <w:rFonts w:ascii="Times New Roman" w:hAnsi="Times New Roman"/>
          <w:sz w:val="28"/>
          <w:szCs w:val="28"/>
          <w:lang w:val="en-US"/>
        </w:rPr>
        <w:t>scatter</w:t>
      </w:r>
      <w:r w:rsidRPr="00003B4D">
        <w:rPr>
          <w:rFonts w:ascii="Times New Roman" w:hAnsi="Times New Roman"/>
          <w:sz w:val="28"/>
          <w:szCs w:val="28"/>
        </w:rPr>
        <w:t xml:space="preserve"> </w:t>
      </w:r>
      <w:r w:rsidRPr="00003B4D">
        <w:rPr>
          <w:rFonts w:ascii="Times New Roman" w:hAnsi="Times New Roman"/>
          <w:sz w:val="28"/>
          <w:szCs w:val="28"/>
          <w:lang w:val="en-US"/>
        </w:rPr>
        <w:t>plots</w:t>
      </w:r>
      <w:r w:rsidRPr="00003B4D">
        <w:rPr>
          <w:rFonts w:ascii="Times New Roman" w:hAnsi="Times New Roman"/>
          <w:sz w:val="28"/>
          <w:szCs w:val="28"/>
        </w:rPr>
        <w:t xml:space="preserve">) </w:t>
      </w:r>
      <w:r>
        <w:rPr>
          <w:rFonts w:ascii="Times New Roman" w:hAnsi="Times New Roman"/>
          <w:sz w:val="28"/>
          <w:szCs w:val="28"/>
        </w:rPr>
        <w:t>показателя рыночной добавленной стоимости</w:t>
      </w:r>
      <w:r w:rsidRPr="00003B4D">
        <w:rPr>
          <w:rFonts w:ascii="Times New Roman" w:hAnsi="Times New Roman"/>
          <w:sz w:val="28"/>
          <w:szCs w:val="28"/>
        </w:rPr>
        <w:t xml:space="preserve"> и к</w:t>
      </w:r>
      <w:r>
        <w:rPr>
          <w:rFonts w:ascii="Times New Roman" w:hAnsi="Times New Roman"/>
          <w:sz w:val="28"/>
          <w:szCs w:val="28"/>
        </w:rPr>
        <w:t>аждой из объясняющих переменных</w:t>
      </w:r>
    </w:p>
    <w:tbl>
      <w:tblPr>
        <w:tblStyle w:val="af4"/>
        <w:tblW w:w="0" w:type="auto"/>
        <w:tblLook w:val="04A0"/>
      </w:tblPr>
      <w:tblGrid>
        <w:gridCol w:w="4644"/>
        <w:gridCol w:w="4596"/>
      </w:tblGrid>
      <w:tr w:rsidR="008C0230" w:rsidTr="00FC6E78">
        <w:tc>
          <w:tcPr>
            <w:tcW w:w="4644" w:type="dxa"/>
          </w:tcPr>
          <w:p w:rsidR="008C0230" w:rsidRDefault="008C0230" w:rsidP="00FC6E78">
            <w:pPr>
              <w:jc w:val="center"/>
              <w:rPr>
                <w:b/>
                <w:noProof/>
                <w:lang w:val="en-US" w:eastAsia="ru-RU"/>
              </w:rPr>
            </w:pPr>
            <w:r>
              <w:rPr>
                <w:b/>
                <w:noProof/>
                <w:lang w:val="en-US" w:eastAsia="ru-RU"/>
              </w:rPr>
              <w:t>&lt;=2008</w:t>
            </w:r>
          </w:p>
        </w:tc>
        <w:tc>
          <w:tcPr>
            <w:tcW w:w="4596" w:type="dxa"/>
          </w:tcPr>
          <w:p w:rsidR="008C0230" w:rsidRDefault="008C0230" w:rsidP="00FC6E78">
            <w:pPr>
              <w:jc w:val="center"/>
              <w:rPr>
                <w:b/>
                <w:noProof/>
                <w:lang w:val="en-US" w:eastAsia="ru-RU"/>
              </w:rPr>
            </w:pPr>
            <w:r>
              <w:rPr>
                <w:b/>
                <w:noProof/>
                <w:lang w:val="en-US" w:eastAsia="ru-RU"/>
              </w:rPr>
              <w:t>&gt;=2008</w:t>
            </w:r>
          </w:p>
        </w:tc>
      </w:tr>
      <w:tr w:rsidR="008C0230" w:rsidTr="00FC6E78">
        <w:tc>
          <w:tcPr>
            <w:tcW w:w="4644" w:type="dxa"/>
          </w:tcPr>
          <w:p w:rsidR="008C0230" w:rsidRDefault="008C0230" w:rsidP="00FC6E78">
            <w:pPr>
              <w:rPr>
                <w:b/>
                <w:noProof/>
                <w:lang w:val="en-US" w:eastAsia="ru-RU"/>
              </w:rPr>
            </w:pPr>
            <w:r>
              <w:rPr>
                <w:b/>
                <w:noProof/>
                <w:lang w:eastAsia="ru-RU"/>
              </w:rPr>
              <w:drawing>
                <wp:inline distT="0" distB="0" distL="0" distR="0">
                  <wp:extent cx="2643682" cy="1931592"/>
                  <wp:effectExtent l="19050" t="0" r="4268"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645577" cy="1932977"/>
                          </a:xfrm>
                          <a:prstGeom prst="rect">
                            <a:avLst/>
                          </a:prstGeom>
                          <a:noFill/>
                          <a:ln w="9525">
                            <a:noFill/>
                            <a:miter lim="800000"/>
                            <a:headEnd/>
                            <a:tailEnd/>
                          </a:ln>
                        </pic:spPr>
                      </pic:pic>
                    </a:graphicData>
                  </a:graphic>
                </wp:inline>
              </w:drawing>
            </w:r>
          </w:p>
        </w:tc>
        <w:tc>
          <w:tcPr>
            <w:tcW w:w="4596" w:type="dxa"/>
          </w:tcPr>
          <w:p w:rsidR="008C0230" w:rsidRDefault="008C0230" w:rsidP="00FC6E78">
            <w:pPr>
              <w:rPr>
                <w:b/>
                <w:noProof/>
                <w:lang w:val="en-US" w:eastAsia="ru-RU"/>
              </w:rPr>
            </w:pPr>
            <w:r>
              <w:rPr>
                <w:b/>
                <w:noProof/>
                <w:lang w:eastAsia="ru-RU"/>
              </w:rPr>
              <w:drawing>
                <wp:inline distT="0" distB="0" distL="0" distR="0">
                  <wp:extent cx="2665628" cy="1947630"/>
                  <wp:effectExtent l="19050" t="0" r="1372"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2670630" cy="1951285"/>
                          </a:xfrm>
                          <a:prstGeom prst="rect">
                            <a:avLst/>
                          </a:prstGeom>
                          <a:noFill/>
                          <a:ln w="9525">
                            <a:noFill/>
                            <a:miter lim="800000"/>
                            <a:headEnd/>
                            <a:tailEnd/>
                          </a:ln>
                        </pic:spPr>
                      </pic:pic>
                    </a:graphicData>
                  </a:graphic>
                </wp:inline>
              </w:drawing>
            </w:r>
          </w:p>
        </w:tc>
      </w:tr>
      <w:tr w:rsidR="008C0230" w:rsidTr="00FC6E78">
        <w:tc>
          <w:tcPr>
            <w:tcW w:w="4644" w:type="dxa"/>
          </w:tcPr>
          <w:p w:rsidR="008C0230" w:rsidRPr="00072ECF" w:rsidRDefault="008C0230" w:rsidP="00FC6E78">
            <w:pPr>
              <w:rPr>
                <w:b/>
                <w:noProof/>
                <w:lang w:val="en-US" w:eastAsia="ru-RU"/>
              </w:rPr>
            </w:pPr>
            <w:r>
              <w:rPr>
                <w:b/>
                <w:noProof/>
                <w:lang w:eastAsia="ru-RU"/>
              </w:rPr>
              <w:drawing>
                <wp:inline distT="0" distB="0" distL="0" distR="0">
                  <wp:extent cx="2666238" cy="1953232"/>
                  <wp:effectExtent l="19050" t="0" r="762"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2669600" cy="1955695"/>
                          </a:xfrm>
                          <a:prstGeom prst="rect">
                            <a:avLst/>
                          </a:prstGeom>
                          <a:noFill/>
                          <a:ln w="9525">
                            <a:noFill/>
                            <a:miter lim="800000"/>
                            <a:headEnd/>
                            <a:tailEnd/>
                          </a:ln>
                        </pic:spPr>
                      </pic:pic>
                    </a:graphicData>
                  </a:graphic>
                </wp:inline>
              </w:drawing>
            </w:r>
          </w:p>
        </w:tc>
        <w:tc>
          <w:tcPr>
            <w:tcW w:w="4596" w:type="dxa"/>
          </w:tcPr>
          <w:p w:rsidR="008C0230" w:rsidRPr="00072ECF" w:rsidRDefault="008C0230" w:rsidP="00FC6E78">
            <w:pPr>
              <w:rPr>
                <w:b/>
                <w:noProof/>
                <w:lang w:val="en-US" w:eastAsia="ru-RU"/>
              </w:rPr>
            </w:pPr>
            <w:r>
              <w:rPr>
                <w:b/>
                <w:noProof/>
                <w:lang w:eastAsia="ru-RU"/>
              </w:rPr>
              <w:drawing>
                <wp:inline distT="0" distB="0" distL="0" distR="0">
                  <wp:extent cx="2683408" cy="1965811"/>
                  <wp:effectExtent l="19050" t="0" r="2642"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2687366" cy="1968711"/>
                          </a:xfrm>
                          <a:prstGeom prst="rect">
                            <a:avLst/>
                          </a:prstGeom>
                          <a:noFill/>
                          <a:ln w="9525">
                            <a:noFill/>
                            <a:miter lim="800000"/>
                            <a:headEnd/>
                            <a:tailEnd/>
                          </a:ln>
                        </pic:spPr>
                      </pic:pic>
                    </a:graphicData>
                  </a:graphic>
                </wp:inline>
              </w:drawing>
            </w:r>
          </w:p>
        </w:tc>
      </w:tr>
      <w:tr w:rsidR="008C0230" w:rsidTr="00FC6E78">
        <w:tc>
          <w:tcPr>
            <w:tcW w:w="4644" w:type="dxa"/>
          </w:tcPr>
          <w:p w:rsidR="008C0230" w:rsidRPr="00072ECF" w:rsidRDefault="008C0230" w:rsidP="00FC6E78">
            <w:pPr>
              <w:rPr>
                <w:b/>
                <w:noProof/>
                <w:lang w:val="en-US" w:eastAsia="ru-RU"/>
              </w:rPr>
            </w:pPr>
            <w:r>
              <w:rPr>
                <w:b/>
                <w:noProof/>
                <w:lang w:eastAsia="ru-RU"/>
              </w:rPr>
              <w:drawing>
                <wp:inline distT="0" distB="0" distL="0" distR="0">
                  <wp:extent cx="2664993" cy="1947164"/>
                  <wp:effectExtent l="19050" t="0" r="2007"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674489" cy="1954102"/>
                          </a:xfrm>
                          <a:prstGeom prst="rect">
                            <a:avLst/>
                          </a:prstGeom>
                          <a:noFill/>
                          <a:ln w="9525">
                            <a:noFill/>
                            <a:miter lim="800000"/>
                            <a:headEnd/>
                            <a:tailEnd/>
                          </a:ln>
                        </pic:spPr>
                      </pic:pic>
                    </a:graphicData>
                  </a:graphic>
                </wp:inline>
              </w:drawing>
            </w:r>
          </w:p>
        </w:tc>
        <w:tc>
          <w:tcPr>
            <w:tcW w:w="4596" w:type="dxa"/>
          </w:tcPr>
          <w:p w:rsidR="008C0230" w:rsidRPr="00072ECF" w:rsidRDefault="008C0230" w:rsidP="00FC6E78">
            <w:pPr>
              <w:rPr>
                <w:b/>
                <w:noProof/>
                <w:lang w:val="en-US" w:eastAsia="ru-RU"/>
              </w:rPr>
            </w:pPr>
            <w:r>
              <w:rPr>
                <w:b/>
                <w:noProof/>
                <w:lang w:eastAsia="ru-RU"/>
              </w:rPr>
              <w:drawing>
                <wp:inline distT="0" distB="0" distL="0" distR="0">
                  <wp:extent cx="2704084" cy="1975723"/>
                  <wp:effectExtent l="19050" t="0" r="1016"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706969" cy="1977831"/>
                          </a:xfrm>
                          <a:prstGeom prst="rect">
                            <a:avLst/>
                          </a:prstGeom>
                          <a:noFill/>
                          <a:ln w="9525">
                            <a:noFill/>
                            <a:miter lim="800000"/>
                            <a:headEnd/>
                            <a:tailEnd/>
                          </a:ln>
                        </pic:spPr>
                      </pic:pic>
                    </a:graphicData>
                  </a:graphic>
                </wp:inline>
              </w:drawing>
            </w:r>
          </w:p>
        </w:tc>
      </w:tr>
      <w:tr w:rsidR="008C0230" w:rsidTr="00FC6E78">
        <w:tc>
          <w:tcPr>
            <w:tcW w:w="4644" w:type="dxa"/>
          </w:tcPr>
          <w:p w:rsidR="008C0230" w:rsidRPr="00072ECF" w:rsidRDefault="008C0230" w:rsidP="00FC6E78">
            <w:pPr>
              <w:rPr>
                <w:b/>
                <w:noProof/>
                <w:lang w:val="en-US" w:eastAsia="ru-RU"/>
              </w:rPr>
            </w:pPr>
            <w:r>
              <w:rPr>
                <w:b/>
                <w:noProof/>
                <w:lang w:eastAsia="ru-RU"/>
              </w:rPr>
              <w:drawing>
                <wp:inline distT="0" distB="0" distL="0" distR="0">
                  <wp:extent cx="2773318" cy="2026310"/>
                  <wp:effectExtent l="0" t="0" r="7982"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780661" cy="2031675"/>
                          </a:xfrm>
                          <a:prstGeom prst="rect">
                            <a:avLst/>
                          </a:prstGeom>
                          <a:noFill/>
                          <a:ln w="9525">
                            <a:noFill/>
                            <a:miter lim="800000"/>
                            <a:headEnd/>
                            <a:tailEnd/>
                          </a:ln>
                        </pic:spPr>
                      </pic:pic>
                    </a:graphicData>
                  </a:graphic>
                </wp:inline>
              </w:drawing>
            </w:r>
          </w:p>
        </w:tc>
        <w:tc>
          <w:tcPr>
            <w:tcW w:w="4596" w:type="dxa"/>
          </w:tcPr>
          <w:p w:rsidR="008C0230" w:rsidRPr="00072ECF" w:rsidRDefault="008C0230" w:rsidP="00FC6E78">
            <w:pPr>
              <w:rPr>
                <w:b/>
                <w:noProof/>
                <w:lang w:val="en-US" w:eastAsia="ru-RU"/>
              </w:rPr>
            </w:pPr>
            <w:r>
              <w:rPr>
                <w:b/>
                <w:noProof/>
                <w:lang w:eastAsia="ru-RU"/>
              </w:rPr>
              <w:drawing>
                <wp:inline distT="0" distB="0" distL="0" distR="0">
                  <wp:extent cx="2779776" cy="2031031"/>
                  <wp:effectExtent l="0" t="0" r="1524"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782057" cy="2032698"/>
                          </a:xfrm>
                          <a:prstGeom prst="rect">
                            <a:avLst/>
                          </a:prstGeom>
                          <a:noFill/>
                          <a:ln w="9525">
                            <a:noFill/>
                            <a:miter lim="800000"/>
                            <a:headEnd/>
                            <a:tailEnd/>
                          </a:ln>
                        </pic:spPr>
                      </pic:pic>
                    </a:graphicData>
                  </a:graphic>
                </wp:inline>
              </w:drawing>
            </w:r>
          </w:p>
        </w:tc>
      </w:tr>
    </w:tbl>
    <w:p w:rsidR="008C0230" w:rsidRPr="00E73018" w:rsidRDefault="008C0230" w:rsidP="008C0230">
      <w:pPr>
        <w:spacing w:after="0" w:line="360" w:lineRule="auto"/>
        <w:rPr>
          <w:rFonts w:ascii="Times New Roman" w:hAnsi="Times New Roman"/>
          <w:sz w:val="28"/>
          <w:szCs w:val="28"/>
        </w:rPr>
      </w:pPr>
    </w:p>
    <w:p w:rsidR="008C0230" w:rsidRPr="00743FB9" w:rsidRDefault="008C0230" w:rsidP="00743FB9">
      <w:pPr>
        <w:jc w:val="center"/>
        <w:rPr>
          <w:rFonts w:ascii="Times New Roman" w:hAnsi="Times New Roman"/>
        </w:rPr>
      </w:pPr>
    </w:p>
    <w:sectPr w:rsidR="008C0230" w:rsidRPr="00743FB9" w:rsidSect="008C0230">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230" w:rsidRDefault="008C0230" w:rsidP="008C0230">
      <w:pPr>
        <w:spacing w:after="0" w:line="240" w:lineRule="auto"/>
      </w:pPr>
      <w:r>
        <w:separator/>
      </w:r>
    </w:p>
  </w:endnote>
  <w:endnote w:type="continuationSeparator" w:id="1">
    <w:p w:rsidR="008C0230" w:rsidRDefault="008C0230" w:rsidP="008C02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6563"/>
      <w:docPartObj>
        <w:docPartGallery w:val="Общ"/>
        <w:docPartUnique/>
      </w:docPartObj>
    </w:sdtPr>
    <w:sdtContent>
      <w:p w:rsidR="008C0230" w:rsidRDefault="008C0230">
        <w:pPr>
          <w:pStyle w:val="af1"/>
          <w:jc w:val="right"/>
        </w:pPr>
        <w:fldSimple w:instr=" PAGE   \* MERGEFORMAT ">
          <w:r>
            <w:rPr>
              <w:noProof/>
            </w:rPr>
            <w:t>51</w:t>
          </w:r>
        </w:fldSimple>
      </w:p>
    </w:sdtContent>
  </w:sdt>
  <w:p w:rsidR="008C0230" w:rsidRDefault="008C023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230" w:rsidRDefault="008C0230" w:rsidP="008C0230">
      <w:pPr>
        <w:spacing w:after="0" w:line="240" w:lineRule="auto"/>
      </w:pPr>
      <w:r>
        <w:separator/>
      </w:r>
    </w:p>
  </w:footnote>
  <w:footnote w:type="continuationSeparator" w:id="1">
    <w:p w:rsidR="008C0230" w:rsidRDefault="008C0230" w:rsidP="008C0230">
      <w:pPr>
        <w:spacing w:after="0" w:line="240" w:lineRule="auto"/>
      </w:pPr>
      <w:r>
        <w:continuationSeparator/>
      </w:r>
    </w:p>
  </w:footnote>
  <w:footnote w:id="2">
    <w:p w:rsidR="008C0230" w:rsidRPr="00A44734" w:rsidRDefault="008C0230" w:rsidP="008C0230">
      <w:pPr>
        <w:pStyle w:val="a6"/>
      </w:pPr>
      <w:r>
        <w:rPr>
          <w:rStyle w:val="a8"/>
          <w:rFonts w:eastAsiaTheme="majorEastAsia"/>
        </w:rPr>
        <w:footnoteRef/>
      </w:r>
      <w:r>
        <w:t xml:space="preserve"> </w:t>
      </w:r>
      <w:r w:rsidRPr="00A55A92">
        <w:rPr>
          <w:rFonts w:ascii="Times New Roman" w:hAnsi="Times New Roman" w:cs="Times New Roman"/>
          <w:sz w:val="22"/>
          <w:szCs w:val="22"/>
          <w:lang w:eastAsia="ru-RU"/>
        </w:rPr>
        <w:t xml:space="preserve">Разница между рыночной и балансовой стоимостью может быть названа </w:t>
      </w:r>
      <w:r w:rsidRPr="00A55A92">
        <w:rPr>
          <w:rFonts w:ascii="Times New Roman" w:hAnsi="Times New Roman" w:cs="Times New Roman"/>
          <w:sz w:val="22"/>
          <w:szCs w:val="22"/>
          <w:lang w:val="en-US" w:eastAsia="ru-RU"/>
        </w:rPr>
        <w:t>Market</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Value</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Added</w:t>
      </w:r>
      <w:r w:rsidRPr="00A55A92">
        <w:rPr>
          <w:rFonts w:ascii="Times New Roman" w:hAnsi="Times New Roman" w:cs="Times New Roman"/>
          <w:sz w:val="22"/>
          <w:szCs w:val="22"/>
          <w:lang w:eastAsia="ru-RU"/>
        </w:rPr>
        <w:t xml:space="preserve">, она равняется приведенной стоимости полученных в будущем экономических прибылей компании (выраженных, например, </w:t>
      </w:r>
      <w:r w:rsidRPr="00A55A92">
        <w:rPr>
          <w:rFonts w:ascii="Times New Roman" w:hAnsi="Times New Roman" w:cs="Times New Roman"/>
          <w:sz w:val="22"/>
          <w:szCs w:val="22"/>
          <w:lang w:val="en-US" w:eastAsia="ru-RU"/>
        </w:rPr>
        <w:t>EVA</w:t>
      </w:r>
      <w:r w:rsidRPr="00A55A92">
        <w:rPr>
          <w:rFonts w:ascii="Times New Roman" w:hAnsi="Times New Roman" w:cs="Times New Roman"/>
          <w:sz w:val="22"/>
          <w:szCs w:val="22"/>
          <w:lang w:eastAsia="ru-RU"/>
        </w:rPr>
        <w:t xml:space="preserve"> – </w:t>
      </w:r>
      <w:r w:rsidRPr="00A55A92">
        <w:rPr>
          <w:rFonts w:ascii="Times New Roman" w:hAnsi="Times New Roman" w:cs="Times New Roman"/>
          <w:sz w:val="22"/>
          <w:szCs w:val="22"/>
          <w:lang w:val="en-US" w:eastAsia="ru-RU"/>
        </w:rPr>
        <w:t>economic</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value</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added</w:t>
      </w:r>
      <w:r w:rsidRPr="00A55A92">
        <w:rPr>
          <w:rFonts w:ascii="Times New Roman" w:hAnsi="Times New Roman" w:cs="Times New Roman"/>
          <w:sz w:val="22"/>
          <w:szCs w:val="22"/>
          <w:lang w:eastAsia="ru-RU"/>
        </w:rPr>
        <w:t>), которые, по сути, и являются «</w:t>
      </w:r>
      <w:r w:rsidRPr="00A55A92">
        <w:rPr>
          <w:rFonts w:ascii="Times New Roman" w:hAnsi="Times New Roman" w:cs="Times New Roman"/>
          <w:sz w:val="22"/>
          <w:szCs w:val="22"/>
          <w:lang w:val="en-US" w:eastAsia="ru-RU"/>
        </w:rPr>
        <w:t>abnormal</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earnings</w:t>
      </w:r>
      <w:r w:rsidRPr="00A55A92">
        <w:rPr>
          <w:rFonts w:ascii="Times New Roman" w:hAnsi="Times New Roman" w:cs="Times New Roman"/>
          <w:sz w:val="22"/>
          <w:szCs w:val="22"/>
          <w:lang w:eastAsia="ru-RU"/>
        </w:rPr>
        <w:t>» в представлении (</w:t>
      </w:r>
      <w:r w:rsidRPr="00A55A92">
        <w:rPr>
          <w:rFonts w:ascii="Times New Roman" w:hAnsi="Times New Roman" w:cs="Times New Roman"/>
          <w:sz w:val="22"/>
          <w:szCs w:val="22"/>
          <w:lang w:val="en-US" w:eastAsia="ru-RU"/>
        </w:rPr>
        <w:t>Lev</w:t>
      </w:r>
      <w:r w:rsidRPr="00A55A92">
        <w:rPr>
          <w:rFonts w:ascii="Times New Roman" w:hAnsi="Times New Roman" w:cs="Times New Roman"/>
          <w:sz w:val="22"/>
          <w:szCs w:val="22"/>
          <w:lang w:eastAsia="ru-RU"/>
        </w:rPr>
        <w:t xml:space="preserve">, 1999). </w:t>
      </w:r>
      <w:proofErr w:type="gramStart"/>
      <w:r w:rsidRPr="00A55A92">
        <w:rPr>
          <w:rFonts w:ascii="Times New Roman" w:hAnsi="Times New Roman" w:cs="Times New Roman"/>
          <w:sz w:val="22"/>
          <w:szCs w:val="22"/>
          <w:lang w:val="en-US" w:eastAsia="ru-RU"/>
        </w:rPr>
        <w:t>Future</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Growth</w:t>
      </w:r>
      <w:r w:rsidRPr="00A55A92">
        <w:rPr>
          <w:rFonts w:ascii="Times New Roman" w:hAnsi="Times New Roman" w:cs="Times New Roman"/>
          <w:sz w:val="22"/>
          <w:szCs w:val="22"/>
          <w:lang w:eastAsia="ru-RU"/>
        </w:rPr>
        <w:t xml:space="preserve"> </w:t>
      </w:r>
      <w:r w:rsidRPr="00A55A92">
        <w:rPr>
          <w:rFonts w:ascii="Times New Roman" w:hAnsi="Times New Roman" w:cs="Times New Roman"/>
          <w:sz w:val="22"/>
          <w:szCs w:val="22"/>
          <w:lang w:val="en-US" w:eastAsia="ru-RU"/>
        </w:rPr>
        <w:t>Value</w:t>
      </w:r>
      <w:r w:rsidRPr="00A55A92">
        <w:rPr>
          <w:rFonts w:ascii="Times New Roman" w:hAnsi="Times New Roman" w:cs="Times New Roman"/>
          <w:sz w:val="22"/>
          <w:szCs w:val="22"/>
          <w:lang w:eastAsia="ru-RU"/>
        </w:rPr>
        <w:t xml:space="preserve"> (FGV – ценность будущего роста) означает будущий прирост показателя </w:t>
      </w:r>
      <w:r w:rsidRPr="00A55A92">
        <w:rPr>
          <w:rFonts w:ascii="Times New Roman" w:hAnsi="Times New Roman" w:cs="Times New Roman"/>
          <w:sz w:val="22"/>
          <w:szCs w:val="22"/>
          <w:lang w:val="en-US" w:eastAsia="ru-RU"/>
        </w:rPr>
        <w:t>EVA</w:t>
      </w:r>
      <w:r w:rsidRPr="00A55A92">
        <w:rPr>
          <w:rFonts w:ascii="Times New Roman" w:hAnsi="Times New Roman" w:cs="Times New Roman"/>
          <w:sz w:val="22"/>
          <w:szCs w:val="22"/>
          <w:lang w:eastAsia="ru-RU"/>
        </w:rPr>
        <w:t xml:space="preserve"> и является разницей между рыночной стоимостью, стоимостью инвестированного капитала и капитализированного текущего значения </w:t>
      </w:r>
      <w:r w:rsidRPr="00A55A92">
        <w:rPr>
          <w:rFonts w:ascii="Times New Roman" w:hAnsi="Times New Roman" w:cs="Times New Roman"/>
          <w:sz w:val="22"/>
          <w:szCs w:val="22"/>
          <w:lang w:val="en-US" w:eastAsia="ru-RU"/>
        </w:rPr>
        <w:t>EVA</w:t>
      </w:r>
      <w:r w:rsidRPr="00A55A92">
        <w:rPr>
          <w:rFonts w:ascii="Times New Roman" w:hAnsi="Times New Roman" w:cs="Times New Roman"/>
          <w:sz w:val="22"/>
          <w:szCs w:val="22"/>
          <w:lang w:eastAsia="ru-RU"/>
        </w:rPr>
        <w:t xml:space="preserve"> [</w:t>
      </w:r>
      <w:r w:rsidRPr="008C59B7">
        <w:rPr>
          <w:rFonts w:ascii="Times New Roman" w:hAnsi="Times New Roman" w:cs="Times New Roman"/>
          <w:sz w:val="22"/>
          <w:szCs w:val="22"/>
          <w:lang w:eastAsia="ru-RU"/>
        </w:rPr>
        <w:t>17</w:t>
      </w:r>
      <w:r w:rsidRPr="00A55A92">
        <w:rPr>
          <w:rFonts w:ascii="Times New Roman" w:hAnsi="Times New Roman" w:cs="Times New Roman"/>
          <w:sz w:val="22"/>
          <w:szCs w:val="22"/>
          <w:lang w:eastAsia="ru-RU"/>
        </w:rPr>
        <w:t>].</w:t>
      </w:r>
      <w:proofErr w:type="gramEnd"/>
    </w:p>
  </w:footnote>
  <w:footnote w:id="3">
    <w:p w:rsidR="008C0230" w:rsidRDefault="008C0230" w:rsidP="008C0230">
      <w:pPr>
        <w:pStyle w:val="a6"/>
      </w:pPr>
      <w:r>
        <w:rPr>
          <w:rStyle w:val="a8"/>
          <w:rFonts w:eastAsiaTheme="majorEastAsia"/>
        </w:rPr>
        <w:footnoteRef/>
      </w:r>
      <w:r>
        <w:t xml:space="preserve"> </w:t>
      </w:r>
      <w:r w:rsidRPr="00F341DB">
        <w:rPr>
          <w:rFonts w:ascii="Times New Roman" w:hAnsi="Times New Roman" w:cs="Times New Roman"/>
        </w:rPr>
        <w:t>Зависимой переменной в таких моделях могут выступать,</w:t>
      </w:r>
      <w:r>
        <w:t xml:space="preserve"> </w:t>
      </w:r>
      <w:r w:rsidRPr="00F341DB">
        <w:rPr>
          <w:rFonts w:ascii="Times New Roman" w:hAnsi="Times New Roman" w:cs="Times New Roman"/>
        </w:rPr>
        <w:t>например, величин</w:t>
      </w:r>
      <w:r>
        <w:rPr>
          <w:rFonts w:ascii="Times New Roman" w:hAnsi="Times New Roman" w:cs="Times New Roman"/>
        </w:rPr>
        <w:t>а</w:t>
      </w:r>
      <w:r w:rsidRPr="00F341DB">
        <w:rPr>
          <w:rFonts w:ascii="Times New Roman" w:hAnsi="Times New Roman" w:cs="Times New Roman"/>
        </w:rPr>
        <w:t xml:space="preserve"> рыночной добавленной стоимости или соотношение </w:t>
      </w:r>
      <w:r w:rsidRPr="00F341DB">
        <w:rPr>
          <w:rFonts w:ascii="Times New Roman" w:hAnsi="Times New Roman" w:cs="Times New Roman"/>
          <w:lang w:val="en-US"/>
        </w:rPr>
        <w:t>Q</w:t>
      </w:r>
      <w:r w:rsidRPr="00F341DB">
        <w:rPr>
          <w:rFonts w:ascii="Times New Roman" w:hAnsi="Times New Roman" w:cs="Times New Roman"/>
        </w:rPr>
        <w:t>-</w:t>
      </w:r>
      <w:proofErr w:type="spellStart"/>
      <w:r w:rsidRPr="00F341DB">
        <w:rPr>
          <w:rFonts w:ascii="Times New Roman" w:hAnsi="Times New Roman" w:cs="Times New Roman"/>
        </w:rPr>
        <w:t>Тобина</w:t>
      </w:r>
      <w:proofErr w:type="spellEnd"/>
      <w:r>
        <w:rPr>
          <w:rFonts w:ascii="Times New Roman" w:hAnsi="Times New Roman" w:cs="Times New Roman"/>
        </w:rPr>
        <w:t xml:space="preserve"> (прим. автора)</w:t>
      </w:r>
    </w:p>
  </w:footnote>
  <w:footnote w:id="4">
    <w:p w:rsidR="008C0230" w:rsidRPr="005017E5" w:rsidRDefault="008C0230" w:rsidP="008C0230">
      <w:pPr>
        <w:pStyle w:val="a6"/>
      </w:pPr>
      <w:r>
        <w:rPr>
          <w:rStyle w:val="a8"/>
          <w:rFonts w:eastAsiaTheme="majorEastAsia"/>
        </w:rPr>
        <w:footnoteRef/>
      </w:r>
      <w:r>
        <w:t xml:space="preserve"> </w:t>
      </w:r>
      <w:r w:rsidRPr="005017E5">
        <w:rPr>
          <w:rFonts w:ascii="Times New Roman" w:hAnsi="Times New Roman" w:cs="Times New Roman"/>
        </w:rPr>
        <w:t>Математически записанные условия могут быть найдены в [</w:t>
      </w:r>
      <w:proofErr w:type="spellStart"/>
      <w:r w:rsidRPr="005017E5">
        <w:rPr>
          <w:rFonts w:ascii="Times New Roman" w:hAnsi="Times New Roman" w:cs="Times New Roman"/>
        </w:rPr>
        <w:t>Wooldridge</w:t>
      </w:r>
      <w:proofErr w:type="spellEnd"/>
      <w:r w:rsidRPr="005017E5">
        <w:rPr>
          <w:rFonts w:ascii="Times New Roman" w:hAnsi="Times New Roman" w:cs="Times New Roman"/>
        </w:rPr>
        <w:t xml:space="preserve">, </w:t>
      </w:r>
      <w:r w:rsidRPr="008C59B7">
        <w:rPr>
          <w:rFonts w:ascii="Times New Roman" w:hAnsi="Times New Roman" w:cs="Times New Roman"/>
        </w:rPr>
        <w:t xml:space="preserve"> </w:t>
      </w:r>
      <w:proofErr w:type="spellStart"/>
      <w:r w:rsidRPr="005017E5">
        <w:rPr>
          <w:rFonts w:ascii="Times New Roman" w:hAnsi="Times New Roman" w:cs="Times New Roman"/>
        </w:rPr>
        <w:t>p</w:t>
      </w:r>
      <w:r w:rsidRPr="005017E5">
        <w:rPr>
          <w:rFonts w:ascii="Times New Roman" w:hAnsi="Times New Roman" w:cs="Times New Roman"/>
          <w:lang w:val="en-US"/>
        </w:rPr>
        <w:t>p</w:t>
      </w:r>
      <w:proofErr w:type="spellEnd"/>
      <w:r w:rsidRPr="005017E5">
        <w:rPr>
          <w:rFonts w:ascii="Times New Roman" w:hAnsi="Times New Roman" w:cs="Times New Roman"/>
        </w:rPr>
        <w:t>. 503-504].</w:t>
      </w:r>
    </w:p>
  </w:footnote>
  <w:footnote w:id="5">
    <w:p w:rsidR="008C0230" w:rsidRDefault="008C0230" w:rsidP="008C0230">
      <w:pPr>
        <w:pStyle w:val="a6"/>
      </w:pPr>
      <w:r>
        <w:rPr>
          <w:rStyle w:val="a8"/>
          <w:rFonts w:eastAsiaTheme="majorEastAsia"/>
        </w:rPr>
        <w:footnoteRef/>
      </w:r>
      <w:r>
        <w:t xml:space="preserve"> </w:t>
      </w:r>
      <w:r w:rsidRPr="00187CEB">
        <w:rPr>
          <w:rFonts w:ascii="Times New Roman" w:hAnsi="Times New Roman" w:cs="Times New Roman"/>
        </w:rPr>
        <w:t>В данной научной работе использованы результаты, полученные в ходе выполнения проекта «Особенности создания ценности компании в период экономического кризиса: роль интеллектуальных ресурсов», выполненного в рамках Программы «Научный фонд НИУ ВШЭ» в 2013 году, грант № 13-05-0021.</w:t>
      </w:r>
    </w:p>
  </w:footnote>
  <w:footnote w:id="6">
    <w:p w:rsidR="008C0230" w:rsidRDefault="008C0230" w:rsidP="008C0230">
      <w:pPr>
        <w:pStyle w:val="a6"/>
      </w:pPr>
      <w:r>
        <w:rPr>
          <w:rStyle w:val="a8"/>
          <w:rFonts w:eastAsiaTheme="majorEastAsia"/>
        </w:rPr>
        <w:footnoteRef/>
      </w:r>
      <w:r>
        <w:t xml:space="preserve"> </w:t>
      </w:r>
      <w:r>
        <w:rPr>
          <w:rFonts w:ascii="Times New Roman" w:hAnsi="Times New Roman"/>
        </w:rPr>
        <w:t>Г</w:t>
      </w:r>
      <w:r w:rsidRPr="00625798">
        <w:rPr>
          <w:rFonts w:ascii="Times New Roman" w:hAnsi="Times New Roman"/>
        </w:rPr>
        <w:t xml:space="preserve">рафики по странам Франции и Великобритании практически идентичны графику Германии и </w:t>
      </w:r>
      <w:r>
        <w:rPr>
          <w:rFonts w:ascii="Times New Roman" w:hAnsi="Times New Roman"/>
        </w:rPr>
        <w:t>могут быть найдены</w:t>
      </w:r>
      <w:r w:rsidRPr="00625798">
        <w:rPr>
          <w:rFonts w:ascii="Times New Roman" w:hAnsi="Times New Roman"/>
        </w:rPr>
        <w:t xml:space="preserve"> в Приложении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3A25"/>
    <w:multiLevelType w:val="multilevel"/>
    <w:tmpl w:val="102CBB7A"/>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6D29D2"/>
    <w:multiLevelType w:val="hybridMultilevel"/>
    <w:tmpl w:val="16169DF6"/>
    <w:lvl w:ilvl="0" w:tplc="B59E01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584815"/>
    <w:multiLevelType w:val="hybridMultilevel"/>
    <w:tmpl w:val="511627B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70968C8"/>
    <w:multiLevelType w:val="hybridMultilevel"/>
    <w:tmpl w:val="88F216FA"/>
    <w:lvl w:ilvl="0" w:tplc="67E29F2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96496A"/>
    <w:multiLevelType w:val="hybridMultilevel"/>
    <w:tmpl w:val="511627B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9C30F46"/>
    <w:multiLevelType w:val="hybridMultilevel"/>
    <w:tmpl w:val="2D962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7423D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DF30C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5D56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8766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4962C68"/>
    <w:multiLevelType w:val="multilevel"/>
    <w:tmpl w:val="102CBB7A"/>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54E2158"/>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2">
    <w:nsid w:val="40EC4D59"/>
    <w:multiLevelType w:val="multilevel"/>
    <w:tmpl w:val="A934E13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4ED0DDF"/>
    <w:multiLevelType w:val="hybridMultilevel"/>
    <w:tmpl w:val="2CAE5F16"/>
    <w:lvl w:ilvl="0" w:tplc="67E29F2E">
      <w:start w:val="1"/>
      <w:numFmt w:val="russianLower"/>
      <w:lvlText w:val="%1)"/>
      <w:lvlJc w:val="left"/>
      <w:pPr>
        <w:ind w:left="1571" w:hanging="360"/>
      </w:pPr>
      <w:rPr>
        <w:rFonts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4">
    <w:nsid w:val="4D0909B0"/>
    <w:multiLevelType w:val="hybridMultilevel"/>
    <w:tmpl w:val="95763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1E74CC9"/>
    <w:multiLevelType w:val="hybridMultilevel"/>
    <w:tmpl w:val="ED36CB1A"/>
    <w:lvl w:ilvl="0" w:tplc="2A4E58CC">
      <w:start w:val="1"/>
      <w:numFmt w:val="bullet"/>
      <w:lvlText w:val="•"/>
      <w:lvlJc w:val="left"/>
      <w:pPr>
        <w:tabs>
          <w:tab w:val="num" w:pos="720"/>
        </w:tabs>
        <w:ind w:left="720" w:hanging="360"/>
      </w:pPr>
      <w:rPr>
        <w:rFonts w:ascii="Times New Roman" w:hAnsi="Times New Roman" w:hint="default"/>
      </w:rPr>
    </w:lvl>
    <w:lvl w:ilvl="1" w:tplc="008EC124" w:tentative="1">
      <w:start w:val="1"/>
      <w:numFmt w:val="bullet"/>
      <w:lvlText w:val="•"/>
      <w:lvlJc w:val="left"/>
      <w:pPr>
        <w:tabs>
          <w:tab w:val="num" w:pos="1440"/>
        </w:tabs>
        <w:ind w:left="1440" w:hanging="360"/>
      </w:pPr>
      <w:rPr>
        <w:rFonts w:ascii="Times New Roman" w:hAnsi="Times New Roman" w:hint="default"/>
      </w:rPr>
    </w:lvl>
    <w:lvl w:ilvl="2" w:tplc="2EEEE8DE" w:tentative="1">
      <w:start w:val="1"/>
      <w:numFmt w:val="bullet"/>
      <w:lvlText w:val="•"/>
      <w:lvlJc w:val="left"/>
      <w:pPr>
        <w:tabs>
          <w:tab w:val="num" w:pos="2160"/>
        </w:tabs>
        <w:ind w:left="2160" w:hanging="360"/>
      </w:pPr>
      <w:rPr>
        <w:rFonts w:ascii="Times New Roman" w:hAnsi="Times New Roman" w:hint="default"/>
      </w:rPr>
    </w:lvl>
    <w:lvl w:ilvl="3" w:tplc="1DF21C00" w:tentative="1">
      <w:start w:val="1"/>
      <w:numFmt w:val="bullet"/>
      <w:lvlText w:val="•"/>
      <w:lvlJc w:val="left"/>
      <w:pPr>
        <w:tabs>
          <w:tab w:val="num" w:pos="2880"/>
        </w:tabs>
        <w:ind w:left="2880" w:hanging="360"/>
      </w:pPr>
      <w:rPr>
        <w:rFonts w:ascii="Times New Roman" w:hAnsi="Times New Roman" w:hint="default"/>
      </w:rPr>
    </w:lvl>
    <w:lvl w:ilvl="4" w:tplc="9C3AF89A" w:tentative="1">
      <w:start w:val="1"/>
      <w:numFmt w:val="bullet"/>
      <w:lvlText w:val="•"/>
      <w:lvlJc w:val="left"/>
      <w:pPr>
        <w:tabs>
          <w:tab w:val="num" w:pos="3600"/>
        </w:tabs>
        <w:ind w:left="3600" w:hanging="360"/>
      </w:pPr>
      <w:rPr>
        <w:rFonts w:ascii="Times New Roman" w:hAnsi="Times New Roman" w:hint="default"/>
      </w:rPr>
    </w:lvl>
    <w:lvl w:ilvl="5" w:tplc="C5D8870C" w:tentative="1">
      <w:start w:val="1"/>
      <w:numFmt w:val="bullet"/>
      <w:lvlText w:val="•"/>
      <w:lvlJc w:val="left"/>
      <w:pPr>
        <w:tabs>
          <w:tab w:val="num" w:pos="4320"/>
        </w:tabs>
        <w:ind w:left="4320" w:hanging="360"/>
      </w:pPr>
      <w:rPr>
        <w:rFonts w:ascii="Times New Roman" w:hAnsi="Times New Roman" w:hint="default"/>
      </w:rPr>
    </w:lvl>
    <w:lvl w:ilvl="6" w:tplc="41BC5AF2" w:tentative="1">
      <w:start w:val="1"/>
      <w:numFmt w:val="bullet"/>
      <w:lvlText w:val="•"/>
      <w:lvlJc w:val="left"/>
      <w:pPr>
        <w:tabs>
          <w:tab w:val="num" w:pos="5040"/>
        </w:tabs>
        <w:ind w:left="5040" w:hanging="360"/>
      </w:pPr>
      <w:rPr>
        <w:rFonts w:ascii="Times New Roman" w:hAnsi="Times New Roman" w:hint="default"/>
      </w:rPr>
    </w:lvl>
    <w:lvl w:ilvl="7" w:tplc="55BA539A" w:tentative="1">
      <w:start w:val="1"/>
      <w:numFmt w:val="bullet"/>
      <w:lvlText w:val="•"/>
      <w:lvlJc w:val="left"/>
      <w:pPr>
        <w:tabs>
          <w:tab w:val="num" w:pos="5760"/>
        </w:tabs>
        <w:ind w:left="5760" w:hanging="360"/>
      </w:pPr>
      <w:rPr>
        <w:rFonts w:ascii="Times New Roman" w:hAnsi="Times New Roman" w:hint="default"/>
      </w:rPr>
    </w:lvl>
    <w:lvl w:ilvl="8" w:tplc="AF0E2F2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2FA1212"/>
    <w:multiLevelType w:val="multilevel"/>
    <w:tmpl w:val="BB22B714"/>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3D72A94"/>
    <w:multiLevelType w:val="multilevel"/>
    <w:tmpl w:val="97E00F82"/>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1080"/>
        </w:tabs>
        <w:ind w:left="792" w:hanging="432"/>
      </w:pPr>
      <w:rPr>
        <w:rFonts w:cs="Times New Roman"/>
      </w:rPr>
    </w:lvl>
    <w:lvl w:ilvl="2">
      <w:start w:val="1"/>
      <w:numFmt w:val="decimal"/>
      <w:lvlText w:val="%3."/>
      <w:lvlJc w:val="left"/>
      <w:pPr>
        <w:tabs>
          <w:tab w:val="num" w:pos="1440"/>
        </w:tabs>
        <w:ind w:left="1224" w:hanging="504"/>
      </w:pPr>
      <w:rPr>
        <w:b/>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8">
    <w:nsid w:val="53FD5E33"/>
    <w:multiLevelType w:val="multilevel"/>
    <w:tmpl w:val="F8BE3EDA"/>
    <w:lvl w:ilvl="0">
      <w:start w:val="1"/>
      <w:numFmt w:val="decimal"/>
      <w:lvlText w:val="%1."/>
      <w:lvlJc w:val="left"/>
      <w:pPr>
        <w:tabs>
          <w:tab w:val="num" w:pos="502"/>
        </w:tabs>
        <w:ind w:left="502" w:hanging="360"/>
      </w:pPr>
      <w:rPr>
        <w:rFonts w:ascii="Times New Roman" w:hAnsi="Times New Roman" w:cs="Times New Roman" w:hint="default"/>
        <w:b w:val="0"/>
        <w:sz w:val="28"/>
        <w:szCs w:val="28"/>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nsid w:val="5B410559"/>
    <w:multiLevelType w:val="hybridMultilevel"/>
    <w:tmpl w:val="BD748D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E0356B7"/>
    <w:multiLevelType w:val="multilevel"/>
    <w:tmpl w:val="03FE65A6"/>
    <w:lvl w:ilvl="0">
      <w:start w:val="1"/>
      <w:numFmt w:val="decimal"/>
      <w:lvlText w:val="%1."/>
      <w:lvlJc w:val="left"/>
      <w:pPr>
        <w:ind w:left="360" w:hanging="360"/>
      </w:pPr>
      <w:rPr>
        <w:b w:val="0"/>
      </w:r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EC14EC2"/>
    <w:multiLevelType w:val="multilevel"/>
    <w:tmpl w:val="A934E13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F0467FB"/>
    <w:multiLevelType w:val="hybridMultilevel"/>
    <w:tmpl w:val="EF3C73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58F73EA"/>
    <w:multiLevelType w:val="multilevel"/>
    <w:tmpl w:val="E55A57AC"/>
    <w:lvl w:ilvl="0">
      <w:start w:val="1"/>
      <w:numFmt w:val="decimal"/>
      <w:lvlText w:val="%1."/>
      <w:legacy w:legacy="1" w:legacySpace="0" w:legacyIndent="0"/>
      <w:lvlJc w:val="left"/>
      <w:rPr>
        <w:b/>
      </w:rPr>
    </w:lvl>
    <w:lvl w:ilvl="1">
      <w:start w:val="1"/>
      <w:numFmt w:val="decimal"/>
      <w:lvlText w:val="%1.%2"/>
      <w:legacy w:legacy="1" w:legacySpace="0" w:legacyIndent="0"/>
      <w:lvlJc w:val="left"/>
      <w:rPr>
        <w:rFonts w:ascii="Times New Roman" w:hAnsi="Times New Roman" w:cs="Times New Roman" w:hint="default"/>
        <w:b/>
        <w:sz w:val="28"/>
        <w:szCs w:val="28"/>
      </w:rPr>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pStyle w:val="7"/>
      <w:lvlText w:val="%1.%2.%3.%4.%5.%6.%7"/>
      <w:legacy w:legacy="1" w:legacySpace="0" w:legacyIndent="0"/>
      <w:lvlJc w:val="left"/>
    </w:lvl>
    <w:lvl w:ilvl="7">
      <w:start w:val="1"/>
      <w:numFmt w:val="decimal"/>
      <w:pStyle w:val="8"/>
      <w:lvlText w:val="%1.%2.%3.%4.%5.%6.%7.%8"/>
      <w:legacy w:legacy="1" w:legacySpace="0" w:legacyIndent="0"/>
      <w:lvlJc w:val="left"/>
    </w:lvl>
    <w:lvl w:ilvl="8">
      <w:start w:val="1"/>
      <w:numFmt w:val="decimal"/>
      <w:pStyle w:val="9"/>
      <w:lvlText w:val="%1.%2.%3.%4.%5.%6.%7.%8.%9"/>
      <w:legacy w:legacy="1" w:legacySpace="0" w:legacyIndent="0"/>
      <w:lvlJc w:val="left"/>
    </w:lvl>
  </w:abstractNum>
  <w:abstractNum w:abstractNumId="24">
    <w:nsid w:val="664822A7"/>
    <w:multiLevelType w:val="hybridMultilevel"/>
    <w:tmpl w:val="511627B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B172EEA"/>
    <w:multiLevelType w:val="hybridMultilevel"/>
    <w:tmpl w:val="E370DE4A"/>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6">
    <w:nsid w:val="704136DB"/>
    <w:multiLevelType w:val="hybridMultilevel"/>
    <w:tmpl w:val="67E4F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18A0D08"/>
    <w:multiLevelType w:val="multilevel"/>
    <w:tmpl w:val="D76250EE"/>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1FD53B0"/>
    <w:multiLevelType w:val="multilevel"/>
    <w:tmpl w:val="D76250EE"/>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C3D05EF"/>
    <w:multiLevelType w:val="hybridMultilevel"/>
    <w:tmpl w:val="B2C6E786"/>
    <w:lvl w:ilvl="0" w:tplc="67E29F2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E2C38C4"/>
    <w:multiLevelType w:val="hybridMultilevel"/>
    <w:tmpl w:val="3DF8A9B2"/>
    <w:lvl w:ilvl="0" w:tplc="0419000F">
      <w:start w:val="1"/>
      <w:numFmt w:val="decimal"/>
      <w:lvlText w:val="%1."/>
      <w:lvlJc w:val="left"/>
      <w:pPr>
        <w:ind w:left="1780" w:hanging="360"/>
      </w:pPr>
      <w:rPr>
        <w:rFont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31">
    <w:nsid w:val="7FAE10CE"/>
    <w:multiLevelType w:val="hybridMultilevel"/>
    <w:tmpl w:val="8A927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17"/>
  </w:num>
  <w:num w:numId="3">
    <w:abstractNumId w:val="23"/>
  </w:num>
  <w:num w:numId="4">
    <w:abstractNumId w:val="8"/>
  </w:num>
  <w:num w:numId="5">
    <w:abstractNumId w:val="9"/>
  </w:num>
  <w:num w:numId="6">
    <w:abstractNumId w:val="7"/>
  </w:num>
  <w:num w:numId="7">
    <w:abstractNumId w:val="6"/>
  </w:num>
  <w:num w:numId="8">
    <w:abstractNumId w:val="11"/>
  </w:num>
  <w:num w:numId="9">
    <w:abstractNumId w:val="16"/>
  </w:num>
  <w:num w:numId="10">
    <w:abstractNumId w:val="21"/>
  </w:num>
  <w:num w:numId="11">
    <w:abstractNumId w:val="28"/>
  </w:num>
  <w:num w:numId="12">
    <w:abstractNumId w:val="3"/>
  </w:num>
  <w:num w:numId="13">
    <w:abstractNumId w:val="4"/>
  </w:num>
  <w:num w:numId="14">
    <w:abstractNumId w:val="2"/>
  </w:num>
  <w:num w:numId="15">
    <w:abstractNumId w:val="24"/>
  </w:num>
  <w:num w:numId="16">
    <w:abstractNumId w:val="27"/>
  </w:num>
  <w:num w:numId="17">
    <w:abstractNumId w:val="20"/>
  </w:num>
  <w:num w:numId="18">
    <w:abstractNumId w:val="18"/>
  </w:num>
  <w:num w:numId="19">
    <w:abstractNumId w:val="12"/>
  </w:num>
  <w:num w:numId="20">
    <w:abstractNumId w:val="26"/>
  </w:num>
  <w:num w:numId="21">
    <w:abstractNumId w:val="31"/>
  </w:num>
  <w:num w:numId="22">
    <w:abstractNumId w:val="15"/>
  </w:num>
  <w:num w:numId="23">
    <w:abstractNumId w:val="30"/>
  </w:num>
  <w:num w:numId="24">
    <w:abstractNumId w:val="10"/>
  </w:num>
  <w:num w:numId="25">
    <w:abstractNumId w:val="0"/>
  </w:num>
  <w:num w:numId="26">
    <w:abstractNumId w:val="1"/>
  </w:num>
  <w:num w:numId="27">
    <w:abstractNumId w:val="29"/>
  </w:num>
  <w:num w:numId="28">
    <w:abstractNumId w:val="25"/>
  </w:num>
  <w:num w:numId="29">
    <w:abstractNumId w:val="14"/>
  </w:num>
  <w:num w:numId="30">
    <w:abstractNumId w:val="5"/>
  </w:num>
  <w:num w:numId="31">
    <w:abstractNumId w:val="22"/>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B36F6"/>
    <w:rsid w:val="0022326F"/>
    <w:rsid w:val="005B36F6"/>
    <w:rsid w:val="00743FB9"/>
    <w:rsid w:val="008C0230"/>
    <w:rsid w:val="00A62B60"/>
    <w:rsid w:val="00DD6F6B"/>
    <w:rsid w:val="00EC48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6F6"/>
    <w:rPr>
      <w:rFonts w:ascii="Calibri" w:eastAsia="Calibri" w:hAnsi="Calibri" w:cs="Times New Roman"/>
    </w:rPr>
  </w:style>
  <w:style w:type="paragraph" w:styleId="1">
    <w:name w:val="heading 1"/>
    <w:basedOn w:val="a"/>
    <w:next w:val="a"/>
    <w:link w:val="10"/>
    <w:uiPriority w:val="9"/>
    <w:qFormat/>
    <w:rsid w:val="008C0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C02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C0230"/>
    <w:pPr>
      <w:keepNext/>
      <w:spacing w:before="240" w:after="60"/>
      <w:outlineLvl w:val="2"/>
    </w:pPr>
    <w:rPr>
      <w:rFonts w:ascii="Arial" w:eastAsia="Times New Roman" w:hAnsi="Arial" w:cs="Arial"/>
      <w:b/>
      <w:bCs/>
      <w:sz w:val="26"/>
      <w:szCs w:val="26"/>
    </w:rPr>
  </w:style>
  <w:style w:type="paragraph" w:styleId="6">
    <w:name w:val="heading 6"/>
    <w:basedOn w:val="a"/>
    <w:next w:val="a"/>
    <w:link w:val="60"/>
    <w:unhideWhenUsed/>
    <w:qFormat/>
    <w:rsid w:val="005B36F6"/>
    <w:pPr>
      <w:spacing w:before="240" w:after="60"/>
      <w:outlineLvl w:val="5"/>
    </w:pPr>
    <w:rPr>
      <w:rFonts w:eastAsia="Times New Roman"/>
      <w:b/>
      <w:bCs/>
    </w:rPr>
  </w:style>
  <w:style w:type="paragraph" w:styleId="7">
    <w:name w:val="heading 7"/>
    <w:basedOn w:val="a"/>
    <w:next w:val="a"/>
    <w:link w:val="70"/>
    <w:uiPriority w:val="9"/>
    <w:semiHidden/>
    <w:unhideWhenUsed/>
    <w:qFormat/>
    <w:rsid w:val="008C023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C023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C023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5B36F6"/>
    <w:rPr>
      <w:rFonts w:ascii="Calibri" w:eastAsia="Times New Roman" w:hAnsi="Calibri" w:cs="Times New Roman"/>
      <w:b/>
      <w:bCs/>
    </w:rPr>
  </w:style>
  <w:style w:type="paragraph" w:styleId="21">
    <w:name w:val="Body Text 2"/>
    <w:basedOn w:val="a"/>
    <w:link w:val="22"/>
    <w:unhideWhenUsed/>
    <w:rsid w:val="005B36F6"/>
    <w:pPr>
      <w:spacing w:after="120" w:line="480" w:lineRule="auto"/>
    </w:pPr>
  </w:style>
  <w:style w:type="character" w:customStyle="1" w:styleId="22">
    <w:name w:val="Основной текст 2 Знак"/>
    <w:basedOn w:val="a0"/>
    <w:link w:val="21"/>
    <w:rsid w:val="005B36F6"/>
    <w:rPr>
      <w:rFonts w:ascii="Calibri" w:eastAsia="Calibri" w:hAnsi="Calibri" w:cs="Times New Roman"/>
    </w:rPr>
  </w:style>
  <w:style w:type="paragraph" w:customStyle="1" w:styleId="FR1">
    <w:name w:val="FR1"/>
    <w:rsid w:val="005B36F6"/>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customStyle="1" w:styleId="a3">
    <w:name w:val="Образец"/>
    <w:basedOn w:val="a"/>
    <w:link w:val="a4"/>
    <w:qFormat/>
    <w:rsid w:val="005B36F6"/>
    <w:pPr>
      <w:spacing w:after="0" w:line="360" w:lineRule="auto"/>
      <w:ind w:firstLine="720"/>
      <w:jc w:val="both"/>
    </w:pPr>
    <w:rPr>
      <w:rFonts w:ascii="Times New Roman" w:eastAsia="ＭＳ 明朝" w:hAnsi="Times New Roman"/>
      <w:sz w:val="28"/>
      <w:szCs w:val="28"/>
      <w:lang w:bidi="en-US"/>
    </w:rPr>
  </w:style>
  <w:style w:type="character" w:customStyle="1" w:styleId="a4">
    <w:name w:val="Образец Знак"/>
    <w:link w:val="a3"/>
    <w:rsid w:val="005B36F6"/>
    <w:rPr>
      <w:rFonts w:ascii="Times New Roman" w:eastAsia="ＭＳ 明朝" w:hAnsi="Times New Roman" w:cs="Times New Roman"/>
      <w:sz w:val="28"/>
      <w:szCs w:val="28"/>
      <w:lang w:bidi="en-US"/>
    </w:rPr>
  </w:style>
  <w:style w:type="character" w:customStyle="1" w:styleId="20">
    <w:name w:val="Заголовок 2 Знак"/>
    <w:basedOn w:val="a0"/>
    <w:link w:val="2"/>
    <w:rsid w:val="008C023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8C023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8C0230"/>
    <w:rPr>
      <w:rFonts w:ascii="Arial" w:eastAsia="Times New Roman" w:hAnsi="Arial" w:cs="Arial"/>
      <w:b/>
      <w:bCs/>
      <w:sz w:val="26"/>
      <w:szCs w:val="26"/>
    </w:rPr>
  </w:style>
  <w:style w:type="character" w:customStyle="1" w:styleId="70">
    <w:name w:val="Заголовок 7 Знак"/>
    <w:basedOn w:val="a0"/>
    <w:link w:val="7"/>
    <w:uiPriority w:val="9"/>
    <w:semiHidden/>
    <w:rsid w:val="008C023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C023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C0230"/>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a0"/>
    <w:rsid w:val="008C0230"/>
    <w:rPr>
      <w:rFonts w:cs="Times New Roman"/>
    </w:rPr>
  </w:style>
  <w:style w:type="paragraph" w:styleId="a5">
    <w:name w:val="List Paragraph"/>
    <w:basedOn w:val="a"/>
    <w:uiPriority w:val="99"/>
    <w:qFormat/>
    <w:rsid w:val="008C0230"/>
    <w:pPr>
      <w:ind w:left="720"/>
      <w:contextualSpacing/>
    </w:pPr>
    <w:rPr>
      <w:rFonts w:eastAsia="Times New Roman" w:cs="Calibri"/>
    </w:rPr>
  </w:style>
  <w:style w:type="paragraph" w:styleId="a6">
    <w:name w:val="footnote text"/>
    <w:basedOn w:val="a"/>
    <w:link w:val="a7"/>
    <w:uiPriority w:val="99"/>
    <w:semiHidden/>
    <w:unhideWhenUsed/>
    <w:rsid w:val="008C0230"/>
    <w:pPr>
      <w:spacing w:after="0" w:line="240" w:lineRule="auto"/>
    </w:pPr>
    <w:rPr>
      <w:rFonts w:eastAsia="Times New Roman" w:cs="Calibri"/>
      <w:sz w:val="20"/>
      <w:szCs w:val="20"/>
    </w:rPr>
  </w:style>
  <w:style w:type="character" w:customStyle="1" w:styleId="a7">
    <w:name w:val="Текст сноски Знак"/>
    <w:basedOn w:val="a0"/>
    <w:link w:val="a6"/>
    <w:uiPriority w:val="99"/>
    <w:semiHidden/>
    <w:rsid w:val="008C0230"/>
    <w:rPr>
      <w:rFonts w:ascii="Calibri" w:eastAsia="Times New Roman" w:hAnsi="Calibri" w:cs="Calibri"/>
      <w:sz w:val="20"/>
      <w:szCs w:val="20"/>
    </w:rPr>
  </w:style>
  <w:style w:type="character" w:styleId="a8">
    <w:name w:val="footnote reference"/>
    <w:basedOn w:val="a0"/>
    <w:uiPriority w:val="99"/>
    <w:semiHidden/>
    <w:unhideWhenUsed/>
    <w:rsid w:val="008C0230"/>
    <w:rPr>
      <w:vertAlign w:val="superscript"/>
    </w:rPr>
  </w:style>
  <w:style w:type="paragraph" w:styleId="a9">
    <w:name w:val="No Spacing"/>
    <w:link w:val="aa"/>
    <w:uiPriority w:val="1"/>
    <w:qFormat/>
    <w:rsid w:val="008C0230"/>
    <w:pPr>
      <w:spacing w:after="0" w:line="240" w:lineRule="auto"/>
    </w:pPr>
    <w:rPr>
      <w:rFonts w:eastAsiaTheme="minorEastAsia"/>
    </w:rPr>
  </w:style>
  <w:style w:type="character" w:customStyle="1" w:styleId="aa">
    <w:name w:val="Без интервала Знак"/>
    <w:basedOn w:val="a0"/>
    <w:link w:val="a9"/>
    <w:uiPriority w:val="1"/>
    <w:rsid w:val="008C0230"/>
    <w:rPr>
      <w:rFonts w:eastAsiaTheme="minorEastAsia"/>
    </w:rPr>
  </w:style>
  <w:style w:type="paragraph" w:styleId="ab">
    <w:name w:val="Balloon Text"/>
    <w:basedOn w:val="a"/>
    <w:link w:val="ac"/>
    <w:uiPriority w:val="99"/>
    <w:semiHidden/>
    <w:unhideWhenUsed/>
    <w:rsid w:val="008C0230"/>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8C0230"/>
    <w:rPr>
      <w:rFonts w:ascii="Tahoma" w:eastAsia="Times New Roman" w:hAnsi="Tahoma" w:cs="Tahoma"/>
      <w:sz w:val="16"/>
      <w:szCs w:val="16"/>
    </w:rPr>
  </w:style>
  <w:style w:type="paragraph" w:styleId="ad">
    <w:name w:val="TOC Heading"/>
    <w:basedOn w:val="1"/>
    <w:next w:val="a"/>
    <w:uiPriority w:val="39"/>
    <w:semiHidden/>
    <w:unhideWhenUsed/>
    <w:qFormat/>
    <w:rsid w:val="008C0230"/>
    <w:pPr>
      <w:outlineLvl w:val="9"/>
    </w:pPr>
  </w:style>
  <w:style w:type="paragraph" w:styleId="23">
    <w:name w:val="toc 2"/>
    <w:basedOn w:val="a"/>
    <w:next w:val="a"/>
    <w:autoRedefine/>
    <w:uiPriority w:val="39"/>
    <w:unhideWhenUsed/>
    <w:rsid w:val="008C0230"/>
    <w:pPr>
      <w:spacing w:after="100"/>
      <w:ind w:left="220"/>
    </w:pPr>
    <w:rPr>
      <w:rFonts w:eastAsia="Times New Roman" w:cs="Calibri"/>
    </w:rPr>
  </w:style>
  <w:style w:type="character" w:styleId="ae">
    <w:name w:val="Hyperlink"/>
    <w:basedOn w:val="a0"/>
    <w:uiPriority w:val="99"/>
    <w:unhideWhenUsed/>
    <w:rsid w:val="008C0230"/>
    <w:rPr>
      <w:color w:val="0000FF" w:themeColor="hyperlink"/>
      <w:u w:val="single"/>
    </w:rPr>
  </w:style>
  <w:style w:type="paragraph" w:styleId="af">
    <w:name w:val="header"/>
    <w:basedOn w:val="a"/>
    <w:link w:val="af0"/>
    <w:uiPriority w:val="99"/>
    <w:semiHidden/>
    <w:unhideWhenUsed/>
    <w:rsid w:val="008C0230"/>
    <w:pPr>
      <w:tabs>
        <w:tab w:val="center" w:pos="4677"/>
        <w:tab w:val="right" w:pos="9355"/>
      </w:tabs>
      <w:spacing w:after="0" w:line="240" w:lineRule="auto"/>
    </w:pPr>
    <w:rPr>
      <w:rFonts w:eastAsia="Times New Roman" w:cs="Calibri"/>
    </w:rPr>
  </w:style>
  <w:style w:type="character" w:customStyle="1" w:styleId="af0">
    <w:name w:val="Верхний колонтитул Знак"/>
    <w:basedOn w:val="a0"/>
    <w:link w:val="af"/>
    <w:uiPriority w:val="99"/>
    <w:semiHidden/>
    <w:rsid w:val="008C0230"/>
    <w:rPr>
      <w:rFonts w:ascii="Calibri" w:eastAsia="Times New Roman" w:hAnsi="Calibri" w:cs="Calibri"/>
    </w:rPr>
  </w:style>
  <w:style w:type="paragraph" w:styleId="af1">
    <w:name w:val="footer"/>
    <w:basedOn w:val="a"/>
    <w:link w:val="af2"/>
    <w:uiPriority w:val="99"/>
    <w:unhideWhenUsed/>
    <w:rsid w:val="008C0230"/>
    <w:pPr>
      <w:tabs>
        <w:tab w:val="center" w:pos="4677"/>
        <w:tab w:val="right" w:pos="9355"/>
      </w:tabs>
      <w:spacing w:after="0" w:line="240" w:lineRule="auto"/>
    </w:pPr>
    <w:rPr>
      <w:rFonts w:eastAsia="Times New Roman" w:cs="Calibri"/>
    </w:rPr>
  </w:style>
  <w:style w:type="character" w:customStyle="1" w:styleId="af2">
    <w:name w:val="Нижний колонтитул Знак"/>
    <w:basedOn w:val="a0"/>
    <w:link w:val="af1"/>
    <w:uiPriority w:val="99"/>
    <w:rsid w:val="008C0230"/>
    <w:rPr>
      <w:rFonts w:ascii="Calibri" w:eastAsia="Times New Roman" w:hAnsi="Calibri" w:cs="Calibri"/>
    </w:rPr>
  </w:style>
  <w:style w:type="character" w:styleId="af3">
    <w:name w:val="Placeholder Text"/>
    <w:basedOn w:val="a0"/>
    <w:uiPriority w:val="99"/>
    <w:semiHidden/>
    <w:rsid w:val="008C0230"/>
    <w:rPr>
      <w:color w:val="808080"/>
    </w:rPr>
  </w:style>
  <w:style w:type="paragraph" w:styleId="11">
    <w:name w:val="toc 1"/>
    <w:basedOn w:val="a"/>
    <w:next w:val="a"/>
    <w:autoRedefine/>
    <w:uiPriority w:val="39"/>
    <w:unhideWhenUsed/>
    <w:rsid w:val="008C0230"/>
    <w:pPr>
      <w:spacing w:after="100"/>
    </w:pPr>
    <w:rPr>
      <w:rFonts w:eastAsia="Times New Roman" w:cs="Calibri"/>
    </w:rPr>
  </w:style>
  <w:style w:type="table" w:styleId="af4">
    <w:name w:val="Table Grid"/>
    <w:basedOn w:val="a1"/>
    <w:uiPriority w:val="59"/>
    <w:rsid w:val="008C0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
    <w:next w:val="a"/>
    <w:uiPriority w:val="35"/>
    <w:unhideWhenUsed/>
    <w:qFormat/>
    <w:rsid w:val="008C0230"/>
    <w:pPr>
      <w:spacing w:line="240" w:lineRule="auto"/>
    </w:pPr>
    <w:rPr>
      <w:rFonts w:eastAsia="Times New Roman" w:cs="Calibri"/>
      <w:b/>
      <w:bCs/>
      <w:color w:val="4F81BD" w:themeColor="accent1"/>
      <w:sz w:val="18"/>
      <w:szCs w:val="18"/>
    </w:rPr>
  </w:style>
  <w:style w:type="character" w:customStyle="1" w:styleId="label">
    <w:name w:val="label"/>
    <w:basedOn w:val="a0"/>
    <w:rsid w:val="008C0230"/>
  </w:style>
  <w:style w:type="character" w:customStyle="1" w:styleId="apple-converted-space">
    <w:name w:val="apple-converted-space"/>
    <w:basedOn w:val="a0"/>
    <w:rsid w:val="008C0230"/>
  </w:style>
  <w:style w:type="character" w:customStyle="1" w:styleId="databold">
    <w:name w:val="data_bold"/>
    <w:basedOn w:val="a0"/>
    <w:rsid w:val="008C0230"/>
  </w:style>
  <w:style w:type="paragraph" w:customStyle="1" w:styleId="Default">
    <w:name w:val="Default"/>
    <w:uiPriority w:val="99"/>
    <w:rsid w:val="008C0230"/>
    <w:pPr>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12">
    <w:name w:val="Абзац списка1"/>
    <w:basedOn w:val="a"/>
    <w:uiPriority w:val="99"/>
    <w:rsid w:val="008C0230"/>
    <w:pPr>
      <w:ind w:left="720"/>
    </w:pPr>
    <w:rPr>
      <w:rFonts w:eastAsia="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pers.ssrn.com/sol3/papers.cfm?abstract_id=1748604" TargetMode="External"/><Relationship Id="rId18" Type="http://schemas.openxmlformats.org/officeDocument/2006/relationships/hyperlink" Target="http://www.rankingthebrands.com/" TargetMode="External"/><Relationship Id="rId26" Type="http://schemas.openxmlformats.org/officeDocument/2006/relationships/hyperlink" Target="http://www.stern.nyu.edu/~adamodar/pc/datasets/ctrypremJune2012.xls" TargetMode="External"/><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www.rankingthebrands.com/"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www.econ.umn.edu/~kimx1395/econ4211_fall2012/note4211_8.pdf" TargetMode="External"/><Relationship Id="rId17" Type="http://schemas.openxmlformats.org/officeDocument/2006/relationships/hyperlink" Target="http://www.rankingthebrands.com/" TargetMode="External"/><Relationship Id="rId25" Type="http://schemas.openxmlformats.org/officeDocument/2006/relationships/hyperlink" Target="http://epp.eurostat.ec.europa.eu/portal/page/portal/hicp/data/database" TargetMode="External"/><Relationship Id="rId33" Type="http://schemas.openxmlformats.org/officeDocument/2006/relationships/image" Target="media/image6.emf"/><Relationship Id="rId38"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www.rankingthebrands.com/" TargetMode="External"/><Relationship Id="rId20" Type="http://schemas.openxmlformats.org/officeDocument/2006/relationships/hyperlink" Target="http://www.rankingthebrands.com/" TargetMode="External"/><Relationship Id="rId29" Type="http://schemas.openxmlformats.org/officeDocument/2006/relationships/hyperlink" Target="http://finance.yahoo.com/q/hp?s=%5EDJI+Historical+Prices"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sso.eurostat.ec.europa.eu/nui/show.do?dataset=nama_gdp_c&amp;lang=en" TargetMode="External"/><Relationship Id="rId24" Type="http://schemas.openxmlformats.org/officeDocument/2006/relationships/hyperlink" Target="http://pages.stern.nyu.edu/~adamodar/"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hyperlink" Target="http://library.hse.ru/e-resources/e-resources.htm" TargetMode="External"/><Relationship Id="rId23" Type="http://schemas.openxmlformats.org/officeDocument/2006/relationships/hyperlink" Target="http://www.webometrics.info/en/Ranking_Europe" TargetMode="External"/><Relationship Id="rId28" Type="http://schemas.openxmlformats.org/officeDocument/2006/relationships/hyperlink" Target="http://www.treasurydirect.gov/RI/OFNtebnd" TargetMode="External"/><Relationship Id="rId36"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hyperlink" Target="http://www.rankingthebrands.co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dx.doi.org/10.1016/j.emj.2013.01.008" TargetMode="External"/><Relationship Id="rId22" Type="http://schemas.openxmlformats.org/officeDocument/2006/relationships/hyperlink" Target="http://www.prchecker.info/check_page_rank.php" TargetMode="External"/><Relationship Id="rId27" Type="http://schemas.openxmlformats.org/officeDocument/2006/relationships/hyperlink" Target="http://www.weforum.org/issues/competitiveness-0/gci2012-data-platform/" TargetMode="External"/><Relationship Id="rId30" Type="http://schemas.openxmlformats.org/officeDocument/2006/relationships/hyperlink" Target="http://ec.europa.eu/taxation_customs/taxation/gen_info/economic_analysis/tax_structures/index_en.htm" TargetMode="External"/><Relationship Id="rId35" Type="http://schemas.openxmlformats.org/officeDocument/2006/relationships/image" Target="media/image8.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3;&#1072;&#1076;&#1080;&#1084;&#1080;&#1088;%20&#1041;&#1099;&#1082;&#1086;&#1074;\Desktop\Database%2029.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Виды деятельности</a:t>
            </a:r>
            <a:endParaRPr lang="en-US"/>
          </a:p>
        </c:rich>
      </c:tx>
      <c:layout>
        <c:manualLayout>
          <c:xMode val="edge"/>
          <c:yMode val="edge"/>
          <c:x val="0.11002189136838246"/>
          <c:y val="3.5190615835777136E-2"/>
        </c:manualLayout>
      </c:layout>
    </c:title>
    <c:plotArea>
      <c:layout/>
      <c:pieChart>
        <c:varyColors val="1"/>
        <c:ser>
          <c:idx val="0"/>
          <c:order val="0"/>
          <c:tx>
            <c:v>Industries</c:v>
          </c:tx>
          <c:dLbls>
            <c:txPr>
              <a:bodyPr/>
              <a:lstStyle/>
              <a:p>
                <a:pPr>
                  <a:defRPr b="1"/>
                </a:pPr>
                <a:endParaRPr lang="ru-RU"/>
              </a:p>
            </c:txPr>
            <c:dLblPos val="outEnd"/>
            <c:showPercent val="1"/>
            <c:showLeaderLines val="1"/>
          </c:dLbls>
          <c:cat>
            <c:strLit>
              <c:ptCount val="7"/>
              <c:pt idx="0">
                <c:v>Строительство и недвижимость</c:v>
              </c:pt>
              <c:pt idx="1">
                <c:v>_x000d_Производство</c:v>
              </c:pt>
              <c:pt idx="2">
                <c:v>Энергетическая и химическая отрасльl</c:v>
              </c:pt>
              <c:pt idx="3">
                <c:v>Услуги</c:v>
              </c:pt>
              <c:pt idx="4">
                <c:v>Торговля</c:v>
              </c:pt>
              <c:pt idx="5">
                <c:v>Финансы и страхование</c:v>
              </c:pt>
              <c:pt idx="6">
                <c:v>Другие услуги</c:v>
              </c:pt>
            </c:strLit>
          </c:cat>
          <c:val>
            <c:numLit>
              <c:formatCode>General</c:formatCode>
              <c:ptCount val="7"/>
              <c:pt idx="0">
                <c:v>162</c:v>
              </c:pt>
              <c:pt idx="1">
                <c:v>461</c:v>
              </c:pt>
              <c:pt idx="2">
                <c:v>90</c:v>
              </c:pt>
              <c:pt idx="3">
                <c:v>197</c:v>
              </c:pt>
              <c:pt idx="4">
                <c:v>157</c:v>
              </c:pt>
              <c:pt idx="5">
                <c:v>209</c:v>
              </c:pt>
              <c:pt idx="6">
                <c:v>413</c:v>
              </c:pt>
            </c:numLit>
          </c:val>
        </c:ser>
        <c:dLbls>
          <c:showVal val="1"/>
        </c:dLbls>
        <c:firstSliceAng val="0"/>
      </c:pieChart>
      <c:spPr>
        <a:noFill/>
        <a:ln w="25400">
          <a:noFill/>
        </a:ln>
      </c:spPr>
    </c:plotArea>
    <c:legend>
      <c:legendPos val="r"/>
      <c:layout>
        <c:manualLayout>
          <c:xMode val="edge"/>
          <c:yMode val="edge"/>
          <c:x val="0.66467076986555762"/>
          <c:y val="6.108327368169891E-4"/>
          <c:w val="0.33532923013444427"/>
          <c:h val="0.97385549680190275"/>
        </c:manualLayout>
      </c:layout>
      <c:txPr>
        <a:bodyPr/>
        <a:lstStyle/>
        <a:p>
          <a:pPr>
            <a:defRPr kern="0" baseline="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51</Pages>
  <Words>11389</Words>
  <Characters>64923</Characters>
  <Application>Microsoft Office Word</Application>
  <DocSecurity>0</DocSecurity>
  <Lines>541</Lines>
  <Paragraphs>152</Paragraphs>
  <ScaleCrop>false</ScaleCrop>
  <Company>HSE</Company>
  <LinksUpToDate>false</LinksUpToDate>
  <CharactersWithSpaces>76160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e092st07</dc:creator>
  <cp:lastModifiedBy>Lenovo User</cp:lastModifiedBy>
  <cp:revision>3</cp:revision>
  <dcterms:created xsi:type="dcterms:W3CDTF">2013-05-27T10:55:00Z</dcterms:created>
  <dcterms:modified xsi:type="dcterms:W3CDTF">2013-05-27T11:18:00Z</dcterms:modified>
</cp:coreProperties>
</file>